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B6F1" w14:textId="77777777" w:rsidR="00EA600C" w:rsidRDefault="00EA600C">
      <w:pPr>
        <w:pStyle w:val="BodyText"/>
        <w:spacing w:before="7"/>
        <w:rPr>
          <w:sz w:val="29"/>
        </w:rPr>
      </w:pPr>
    </w:p>
    <w:p w14:paraId="61262101" w14:textId="77777777" w:rsidR="00EA600C" w:rsidRDefault="007771C3">
      <w:pPr>
        <w:pStyle w:val="Heading1"/>
        <w:spacing w:before="90"/>
        <w:ind w:right="14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9C81B9" wp14:editId="4729597E">
            <wp:simplePos x="0" y="0"/>
            <wp:positionH relativeFrom="page">
              <wp:posOffset>829093</wp:posOffset>
            </wp:positionH>
            <wp:positionV relativeFrom="paragraph">
              <wp:posOffset>-221373</wp:posOffset>
            </wp:positionV>
            <wp:extent cx="1211672" cy="330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72" cy="33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Resident</w:t>
      </w:r>
      <w:r>
        <w:rPr>
          <w:spacing w:val="-18"/>
        </w:rPr>
        <w:t xml:space="preserve"> </w:t>
      </w:r>
      <w:r>
        <w:rPr>
          <w:spacing w:val="-1"/>
        </w:rPr>
        <w:t>Selection</w:t>
      </w:r>
      <w:r>
        <w:rPr>
          <w:spacing w:val="-15"/>
        </w:rPr>
        <w:t xml:space="preserve"> </w:t>
      </w:r>
      <w:r>
        <w:t>Plan</w:t>
      </w:r>
    </w:p>
    <w:p w14:paraId="0ECCFB1C" w14:textId="77777777" w:rsidR="00EA600C" w:rsidRDefault="00EA600C">
      <w:pPr>
        <w:pStyle w:val="BodyText"/>
        <w:rPr>
          <w:b/>
          <w:sz w:val="20"/>
        </w:rPr>
      </w:pPr>
    </w:p>
    <w:p w14:paraId="68CA092E" w14:textId="77777777" w:rsidR="00EA600C" w:rsidRDefault="00EA600C">
      <w:pPr>
        <w:pStyle w:val="BodyText"/>
        <w:rPr>
          <w:b/>
          <w:sz w:val="24"/>
        </w:rPr>
      </w:pPr>
    </w:p>
    <w:p w14:paraId="0B8207F1" w14:textId="65ADDD02" w:rsidR="00EA600C" w:rsidRPr="00300FE5" w:rsidRDefault="00DC1DDA" w:rsidP="00300FE5">
      <w:pPr>
        <w:pStyle w:val="BodyText"/>
        <w:spacing w:before="7"/>
        <w:jc w:val="center"/>
        <w:rPr>
          <w:sz w:val="36"/>
          <w:szCs w:val="36"/>
        </w:rPr>
      </w:pPr>
      <w:r>
        <w:rPr>
          <w:sz w:val="36"/>
          <w:szCs w:val="36"/>
        </w:rPr>
        <w:t>Westchase Apartments</w:t>
      </w:r>
    </w:p>
    <w:p w14:paraId="167763D2" w14:textId="77777777" w:rsidR="00EA600C" w:rsidRDefault="007771C3">
      <w:pPr>
        <w:pStyle w:val="Heading3"/>
        <w:spacing w:before="91"/>
        <w:ind w:left="1299" w:right="1484"/>
        <w:jc w:val="center"/>
      </w:pPr>
      <w:r>
        <w:rPr>
          <w:u w:val="thick"/>
        </w:rPr>
        <w:t>This</w:t>
      </w:r>
      <w:r>
        <w:rPr>
          <w:spacing w:val="-19"/>
          <w:u w:val="thick"/>
        </w:rPr>
        <w:t xml:space="preserve"> </w:t>
      </w:r>
      <w:r>
        <w:rPr>
          <w:u w:val="thick"/>
        </w:rPr>
        <w:t>is</w:t>
      </w:r>
      <w:r>
        <w:rPr>
          <w:spacing w:val="-18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smoke</w:t>
      </w:r>
      <w:r>
        <w:rPr>
          <w:spacing w:val="-10"/>
          <w:u w:val="thick"/>
        </w:rPr>
        <w:t xml:space="preserve"> </w:t>
      </w:r>
      <w:r>
        <w:rPr>
          <w:u w:val="thick"/>
        </w:rPr>
        <w:t>free</w:t>
      </w:r>
      <w:r>
        <w:rPr>
          <w:spacing w:val="-14"/>
          <w:u w:val="thick"/>
        </w:rPr>
        <w:t xml:space="preserve"> </w:t>
      </w:r>
      <w:r>
        <w:rPr>
          <w:u w:val="thick"/>
        </w:rPr>
        <w:t>facility</w:t>
      </w:r>
      <w:r>
        <w:rPr>
          <w:spacing w:val="-11"/>
          <w:u w:val="thick"/>
        </w:rPr>
        <w:t xml:space="preserve"> </w:t>
      </w:r>
      <w:r>
        <w:rPr>
          <w:u w:val="thick"/>
        </w:rPr>
        <w:t>—</w:t>
      </w:r>
      <w:r>
        <w:rPr>
          <w:spacing w:val="-9"/>
          <w:u w:val="thick"/>
        </w:rPr>
        <w:t xml:space="preserve"> </w:t>
      </w:r>
      <w:r>
        <w:rPr>
          <w:u w:val="thick"/>
        </w:rPr>
        <w:t>there</w:t>
      </w:r>
      <w:r>
        <w:rPr>
          <w:spacing w:val="-14"/>
          <w:u w:val="thick"/>
        </w:rPr>
        <w:t xml:space="preserve"> </w:t>
      </w:r>
      <w:r>
        <w:rPr>
          <w:u w:val="thick"/>
        </w:rPr>
        <w:t>is</w:t>
      </w:r>
      <w:r>
        <w:rPr>
          <w:spacing w:val="-6"/>
          <w:u w:val="thick"/>
        </w:rPr>
        <w:t xml:space="preserve"> </w:t>
      </w:r>
      <w:r>
        <w:rPr>
          <w:u w:val="thick"/>
        </w:rPr>
        <w:t>no</w:t>
      </w:r>
      <w:r>
        <w:rPr>
          <w:spacing w:val="-11"/>
          <w:u w:val="thick"/>
        </w:rPr>
        <w:t xml:space="preserve"> </w:t>
      </w:r>
      <w:r>
        <w:rPr>
          <w:u w:val="thick"/>
        </w:rPr>
        <w:t>smoking</w:t>
      </w:r>
      <w:r>
        <w:rPr>
          <w:spacing w:val="-6"/>
          <w:u w:val="thick"/>
        </w:rPr>
        <w:t xml:space="preserve"> </w:t>
      </w:r>
      <w:r>
        <w:rPr>
          <w:u w:val="thick"/>
        </w:rPr>
        <w:t>within</w:t>
      </w:r>
      <w:r>
        <w:rPr>
          <w:spacing w:val="-11"/>
          <w:u w:val="thick"/>
        </w:rPr>
        <w:t xml:space="preserve"> </w:t>
      </w:r>
      <w:r>
        <w:rPr>
          <w:u w:val="thick"/>
        </w:rPr>
        <w:t>25</w:t>
      </w:r>
      <w:r>
        <w:rPr>
          <w:spacing w:val="-9"/>
          <w:u w:val="thick"/>
        </w:rPr>
        <w:t xml:space="preserve"> </w:t>
      </w:r>
      <w:r>
        <w:rPr>
          <w:u w:val="thick"/>
        </w:rPr>
        <w:t>feet</w:t>
      </w:r>
      <w:r>
        <w:rPr>
          <w:spacing w:val="-1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any</w:t>
      </w:r>
      <w:r>
        <w:rPr>
          <w:spacing w:val="-8"/>
          <w:u w:val="thick"/>
        </w:rPr>
        <w:t xml:space="preserve"> </w:t>
      </w:r>
      <w:r>
        <w:rPr>
          <w:u w:val="thick"/>
        </w:rPr>
        <w:t>structure.</w:t>
      </w:r>
    </w:p>
    <w:p w14:paraId="7D3D3CC3" w14:textId="77777777" w:rsidR="00EA600C" w:rsidRDefault="00EA600C">
      <w:pPr>
        <w:pStyle w:val="BodyText"/>
        <w:spacing w:before="10"/>
        <w:rPr>
          <w:b/>
          <w:sz w:val="35"/>
        </w:rPr>
      </w:pPr>
    </w:p>
    <w:p w14:paraId="3150FE00" w14:textId="77777777" w:rsidR="00EA600C" w:rsidRDefault="007771C3">
      <w:pPr>
        <w:pStyle w:val="BodyText"/>
        <w:ind w:left="192" w:right="104"/>
        <w:jc w:val="both"/>
      </w:pPr>
      <w:r>
        <w:t>Anyone who wishes to rent an apartment must complete an application and authorize CAHEC Management, Inc.</w:t>
      </w:r>
      <w:r>
        <w:rPr>
          <w:spacing w:val="1"/>
        </w:rPr>
        <w:t xml:space="preserve"> </w:t>
      </w:r>
      <w:r>
        <w:t>to verify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eligibility.</w:t>
      </w:r>
      <w:r>
        <w:rPr>
          <w:spacing w:val="55"/>
        </w:rPr>
        <w:t xml:space="preserve"> </w:t>
      </w:r>
      <w:r>
        <w:t>Applications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accepted</w:t>
      </w:r>
      <w:r>
        <w:rPr>
          <w:spacing w:val="55"/>
        </w:rPr>
        <w:t xml:space="preserve"> </w:t>
      </w:r>
      <w:r>
        <w:t>during</w:t>
      </w:r>
      <w:r>
        <w:rPr>
          <w:spacing w:val="55"/>
        </w:rPr>
        <w:t xml:space="preserve"> </w:t>
      </w:r>
      <w:r>
        <w:t>regular</w:t>
      </w:r>
      <w:r>
        <w:rPr>
          <w:spacing w:val="55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hours.</w:t>
      </w:r>
      <w:r>
        <w:rPr>
          <w:spacing w:val="-5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fee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$25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charged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cover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cost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screening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certified</w:t>
      </w:r>
      <w:r>
        <w:rPr>
          <w:spacing w:val="41"/>
        </w:rPr>
        <w:t xml:space="preserve"> </w:t>
      </w:r>
      <w:r>
        <w:t>check</w:t>
      </w:r>
      <w:r>
        <w:rPr>
          <w:spacing w:val="4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money order. This fee is non-refundable, except in instances where the applicant moves into the apartment</w:t>
      </w:r>
      <w:r>
        <w:rPr>
          <w:spacing w:val="1"/>
        </w:rPr>
        <w:t xml:space="preserve"> </w:t>
      </w:r>
      <w:r>
        <w:t>community in which they applied. The fee will be applied toward the first month's rent. Note that cash is not</w:t>
      </w:r>
      <w:r>
        <w:rPr>
          <w:spacing w:val="1"/>
        </w:rPr>
        <w:t xml:space="preserve"> </w:t>
      </w:r>
      <w:r>
        <w:t>accepted.</w:t>
      </w:r>
    </w:p>
    <w:p w14:paraId="0B2D14E7" w14:textId="77777777" w:rsidR="00EA600C" w:rsidRDefault="007771C3">
      <w:pPr>
        <w:pStyle w:val="Heading3"/>
        <w:spacing w:before="9" w:line="252" w:lineRule="auto"/>
        <w:ind w:left="512" w:right="632"/>
        <w:jc w:val="both"/>
      </w:pPr>
      <w:r>
        <w:t>This</w:t>
      </w:r>
      <w:r>
        <w:rPr>
          <w:spacing w:val="-1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(HB</w:t>
      </w:r>
      <w:r>
        <w:rPr>
          <w:spacing w:val="-5"/>
        </w:rPr>
        <w:t xml:space="preserve"> </w:t>
      </w:r>
      <w:r>
        <w:t>2-3560)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pertains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USDA,</w:t>
      </w:r>
      <w:r>
        <w:rPr>
          <w:spacing w:val="-6"/>
        </w:rPr>
        <w:t xml:space="preserve"> </w:t>
      </w:r>
      <w:r>
        <w:t>Rural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(RD),</w:t>
      </w:r>
      <w:r>
        <w:rPr>
          <w:spacing w:val="-52"/>
        </w:rPr>
        <w:t xml:space="preserve"> </w:t>
      </w:r>
      <w:r>
        <w:t>515 Program.</w:t>
      </w:r>
    </w:p>
    <w:p w14:paraId="5B879FA8" w14:textId="77777777" w:rsidR="00EA600C" w:rsidRDefault="00EA600C">
      <w:pPr>
        <w:pStyle w:val="BodyText"/>
        <w:spacing w:before="2"/>
        <w:rPr>
          <w:b/>
          <w:sz w:val="17"/>
        </w:rPr>
      </w:pPr>
    </w:p>
    <w:p w14:paraId="7D04E3A4" w14:textId="77777777" w:rsidR="00EA600C" w:rsidRDefault="00EA600C">
      <w:pPr>
        <w:rPr>
          <w:sz w:val="17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3F9E1532" w14:textId="77777777" w:rsidR="00EA600C" w:rsidRDefault="007771C3">
      <w:pPr>
        <w:spacing w:before="92"/>
        <w:ind w:left="836"/>
        <w:rPr>
          <w:b/>
        </w:rPr>
      </w:pPr>
      <w:r>
        <w:rPr>
          <w:b/>
        </w:rPr>
        <w:t>RD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3"/>
        </w:rPr>
        <w:t xml:space="preserve"> </w:t>
      </w:r>
      <w:r>
        <w:rPr>
          <w:b/>
        </w:rPr>
        <w:t>Designation:</w:t>
      </w:r>
    </w:p>
    <w:p w14:paraId="2E9FFA81" w14:textId="41E4520D" w:rsidR="00EA600C" w:rsidRDefault="007771C3">
      <w:pPr>
        <w:spacing w:before="94"/>
        <w:ind w:left="836"/>
        <w:rPr>
          <w:i/>
        </w:rPr>
      </w:pPr>
      <w:r>
        <w:br w:type="column"/>
      </w:r>
      <w:sdt>
        <w:sdtPr>
          <w:id w:val="1946262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C1DDA">
            <w:rPr>
              <w:rFonts w:ascii="MS Gothic" w:eastAsia="MS Gothic" w:hAnsi="MS Gothic" w:hint="eastAsia"/>
            </w:rPr>
            <w:t>☒</w:t>
          </w:r>
        </w:sdtContent>
      </w:sdt>
      <w:r>
        <w:t>“Family” -</w:t>
      </w:r>
      <w:r>
        <w:rPr>
          <w:spacing w:val="-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age</w:t>
      </w:r>
      <w:r>
        <w:rPr>
          <w:i/>
          <w:spacing w:val="1"/>
        </w:rPr>
        <w:t xml:space="preserve"> </w:t>
      </w:r>
      <w:r>
        <w:rPr>
          <w:i/>
        </w:rPr>
        <w:t>restrictions</w:t>
      </w:r>
    </w:p>
    <w:p w14:paraId="4A59EA73" w14:textId="774D2704" w:rsidR="00EA600C" w:rsidRDefault="000C6AF2">
      <w:pPr>
        <w:spacing w:before="17" w:line="244" w:lineRule="auto"/>
        <w:ind w:left="943" w:right="142" w:hanging="89"/>
      </w:pPr>
      <w:sdt>
        <w:sdtPr>
          <w:id w:val="-9259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DDA">
            <w:rPr>
              <w:rFonts w:ascii="MS Gothic" w:eastAsia="MS Gothic" w:hAnsi="MS Gothic" w:hint="eastAsia"/>
            </w:rPr>
            <w:t>☐</w:t>
          </w:r>
        </w:sdtContent>
      </w:sdt>
      <w:r w:rsidR="007771C3">
        <w:t>“Elderly” -</w:t>
      </w:r>
      <w:r w:rsidR="007771C3">
        <w:rPr>
          <w:i/>
        </w:rPr>
        <w:t>The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Co-tenant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must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be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at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least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62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years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of</w:t>
      </w:r>
      <w:r w:rsidR="007771C3">
        <w:rPr>
          <w:i/>
          <w:spacing w:val="-52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disabled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(at</w:t>
      </w:r>
      <w:r w:rsidR="007771C3">
        <w:rPr>
          <w:i/>
          <w:spacing w:val="3"/>
        </w:rPr>
        <w:t xml:space="preserve"> </w:t>
      </w:r>
      <w:r w:rsidR="007771C3">
        <w:rPr>
          <w:i/>
        </w:rPr>
        <w:t>any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age)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with no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restrictions on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other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household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members</w:t>
      </w:r>
      <w:r w:rsidR="007771C3">
        <w:t>.</w:t>
      </w:r>
    </w:p>
    <w:p w14:paraId="76841178" w14:textId="77777777" w:rsidR="00EA600C" w:rsidRDefault="00EA600C">
      <w:pPr>
        <w:spacing w:line="244" w:lineRule="auto"/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340" w:space="58"/>
            <w:col w:w="6912"/>
          </w:cols>
        </w:sectPr>
      </w:pPr>
    </w:p>
    <w:p w14:paraId="439F24AD" w14:textId="77777777" w:rsidR="00EA600C" w:rsidRDefault="00EA600C">
      <w:pPr>
        <w:pStyle w:val="BodyText"/>
        <w:spacing w:before="4"/>
        <w:rPr>
          <w:sz w:val="26"/>
        </w:rPr>
      </w:pPr>
    </w:p>
    <w:p w14:paraId="4B4ED2E5" w14:textId="77777777" w:rsidR="00EA600C" w:rsidRDefault="00EA600C">
      <w:pPr>
        <w:rPr>
          <w:sz w:val="26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29FD7110" w14:textId="77777777" w:rsidR="00EA600C" w:rsidRDefault="007771C3">
      <w:pPr>
        <w:pStyle w:val="Heading3"/>
        <w:spacing w:before="92"/>
        <w:ind w:left="858"/>
      </w:pPr>
      <w:r>
        <w:t>Section</w:t>
      </w:r>
      <w:r>
        <w:rPr>
          <w:spacing w:val="6"/>
        </w:rPr>
        <w:t xml:space="preserve"> </w:t>
      </w:r>
      <w:r>
        <w:t>42</w:t>
      </w:r>
      <w:r>
        <w:rPr>
          <w:spacing w:val="5"/>
        </w:rPr>
        <w:t xml:space="preserve"> </w:t>
      </w:r>
      <w:r>
        <w:t>IRS</w:t>
      </w:r>
      <w:r>
        <w:rPr>
          <w:spacing w:val="3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LIHTC:</w:t>
      </w:r>
    </w:p>
    <w:p w14:paraId="7AE72C6E" w14:textId="3C8BA807" w:rsidR="00EA600C" w:rsidRDefault="007771C3">
      <w:pPr>
        <w:pStyle w:val="BodyText"/>
        <w:spacing w:before="146"/>
        <w:ind w:left="556"/>
      </w:pPr>
      <w:r>
        <w:br w:type="column"/>
      </w:r>
      <w:sdt>
        <w:sdtPr>
          <w:id w:val="-5409731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D09C7">
            <w:rPr>
              <w:rFonts w:ascii="MS Gothic" w:eastAsia="MS Gothic" w:hAnsi="MS Gothic" w:hint="eastAsia"/>
            </w:rPr>
            <w:t>☒</w:t>
          </w:r>
        </w:sdtContent>
      </w:sdt>
      <w:r>
        <w:t>Applies</w:t>
      </w:r>
    </w:p>
    <w:p w14:paraId="11A06BF4" w14:textId="11D05D18" w:rsidR="00EA600C" w:rsidRDefault="000C6AF2">
      <w:pPr>
        <w:pStyle w:val="BodyText"/>
        <w:spacing w:before="12"/>
        <w:ind w:left="556"/>
      </w:pPr>
      <w:sdt>
        <w:sdtPr>
          <w:id w:val="10988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9C7">
            <w:rPr>
              <w:rFonts w:ascii="MS Gothic" w:eastAsia="MS Gothic" w:hAnsi="MS Gothic" w:hint="eastAsia"/>
            </w:rPr>
            <w:t>☐</w:t>
          </w:r>
        </w:sdtContent>
      </w:sdt>
      <w:r w:rsidR="007771C3">
        <w:t>Does</w:t>
      </w:r>
      <w:r w:rsidR="007771C3">
        <w:rPr>
          <w:spacing w:val="-12"/>
        </w:rPr>
        <w:t xml:space="preserve"> </w:t>
      </w:r>
      <w:r w:rsidR="007771C3">
        <w:t>not</w:t>
      </w:r>
      <w:r w:rsidR="007771C3">
        <w:rPr>
          <w:spacing w:val="-14"/>
        </w:rPr>
        <w:t xml:space="preserve"> </w:t>
      </w:r>
      <w:r w:rsidR="007771C3">
        <w:t>apply</w:t>
      </w:r>
    </w:p>
    <w:p w14:paraId="525A2A02" w14:textId="77777777" w:rsidR="00EA600C" w:rsidRDefault="00EA600C">
      <w:pPr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663" w:space="40"/>
            <w:col w:w="6607"/>
          </w:cols>
        </w:sectPr>
      </w:pPr>
    </w:p>
    <w:p w14:paraId="680A7BAC" w14:textId="77777777" w:rsidR="00EA600C" w:rsidRDefault="00EA600C">
      <w:pPr>
        <w:pStyle w:val="BodyText"/>
        <w:spacing w:before="5"/>
        <w:rPr>
          <w:sz w:val="16"/>
        </w:rPr>
      </w:pPr>
    </w:p>
    <w:p w14:paraId="7537535E" w14:textId="77777777" w:rsidR="00EA600C" w:rsidRDefault="007771C3">
      <w:pPr>
        <w:pStyle w:val="Heading3"/>
        <w:spacing w:before="91"/>
        <w:ind w:left="256"/>
      </w:pPr>
      <w:r>
        <w:t>Restrictions:</w:t>
      </w:r>
    </w:p>
    <w:p w14:paraId="66862DD7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150"/>
        <w:ind w:right="728"/>
      </w:pPr>
      <w:r>
        <w:t>Income</w:t>
      </w:r>
      <w:r>
        <w:rPr>
          <w:spacing w:val="-12"/>
        </w:rPr>
        <w:t xml:space="preserve"> </w:t>
      </w:r>
      <w:r>
        <w:t>Limitations: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cases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Adjusted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limits</w:t>
      </w:r>
      <w:r>
        <w:rPr>
          <w:spacing w:val="-13"/>
        </w:rPr>
        <w:t xml:space="preserve"> </w:t>
      </w:r>
      <w:r>
        <w:t>apply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posted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office bulletin</w:t>
      </w:r>
      <w:r>
        <w:rPr>
          <w:spacing w:val="-15"/>
        </w:rPr>
        <w:t xml:space="preserve"> </w:t>
      </w:r>
      <w:r>
        <w:t>board.</w:t>
      </w:r>
    </w:p>
    <w:p w14:paraId="44997223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52"/>
        </w:tabs>
        <w:spacing w:before="22" w:line="247" w:lineRule="auto"/>
        <w:ind w:left="1181" w:right="358" w:hanging="316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LIHTC</w:t>
      </w:r>
      <w:r>
        <w:rPr>
          <w:spacing w:val="-5"/>
        </w:rPr>
        <w:t xml:space="preserve"> </w:t>
      </w:r>
      <w:r>
        <w:t>(Tax</w:t>
      </w:r>
      <w:r>
        <w:rPr>
          <w:spacing w:val="-6"/>
        </w:rPr>
        <w:t xml:space="preserve"> </w:t>
      </w:r>
      <w:r>
        <w:t>Credit),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office</w:t>
      </w:r>
      <w:r>
        <w:rPr>
          <w:spacing w:val="-9"/>
        </w:rPr>
        <w:t xml:space="preserve"> </w:t>
      </w:r>
      <w:r>
        <w:t>bulletin</w:t>
      </w:r>
      <w:r>
        <w:rPr>
          <w:spacing w:val="-10"/>
        </w:rPr>
        <w:t xml:space="preserve"> </w:t>
      </w:r>
      <w:r>
        <w:t>board.</w:t>
      </w:r>
    </w:p>
    <w:p w14:paraId="4DBC8B2C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55"/>
        <w:ind w:hanging="293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cases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multiple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0"/>
        </w:rPr>
        <w:t xml:space="preserve"> </w:t>
      </w:r>
      <w:r>
        <w:rPr>
          <w:spacing w:val="-2"/>
        </w:rPr>
        <w:t>layering,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stringent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apply.</w:t>
      </w:r>
    </w:p>
    <w:p w14:paraId="5533E462" w14:textId="77777777" w:rsidR="00EA600C" w:rsidRDefault="007771C3">
      <w:pPr>
        <w:spacing w:before="192"/>
        <w:ind w:left="271"/>
      </w:pPr>
      <w:r>
        <w:rPr>
          <w:b/>
          <w:spacing w:val="-2"/>
        </w:rPr>
        <w:t>Screening:</w:t>
      </w:r>
      <w:r>
        <w:rPr>
          <w:b/>
          <w:spacing w:val="71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screened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follows:</w:t>
      </w:r>
    </w:p>
    <w:p w14:paraId="42CD75CB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before="123"/>
      </w:pP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2"/>
        </w:rPr>
        <w:t>eligibility</w:t>
      </w:r>
      <w:r>
        <w:rPr>
          <w:spacing w:val="-15"/>
        </w:rPr>
        <w:t xml:space="preserve"> </w:t>
      </w:r>
      <w:r>
        <w:rPr>
          <w:spacing w:val="-2"/>
        </w:rPr>
        <w:t>pertaining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household</w:t>
      </w:r>
      <w:r>
        <w:rPr>
          <w:spacing w:val="-10"/>
        </w:rPr>
        <w:t xml:space="preserve"> </w:t>
      </w:r>
      <w:r>
        <w:rPr>
          <w:spacing w:val="-2"/>
        </w:rPr>
        <w:t>size,</w:t>
      </w:r>
      <w:r>
        <w:rPr>
          <w:spacing w:val="-9"/>
        </w:rPr>
        <w:t xml:space="preserve"> </w:t>
      </w:r>
      <w:r>
        <w:rPr>
          <w:spacing w:val="-2"/>
        </w:rPr>
        <w:t>gross</w:t>
      </w:r>
      <w:r>
        <w:rPr>
          <w:spacing w:val="-8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income,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(LIHTC)</w:t>
      </w:r>
    </w:p>
    <w:p w14:paraId="5F2CBFB1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61"/>
        </w:tabs>
        <w:spacing w:before="10" w:line="249" w:lineRule="exact"/>
        <w:ind w:left="1160" w:hanging="289"/>
      </w:pPr>
      <w:r>
        <w:rPr>
          <w:spacing w:val="-2"/>
        </w:rPr>
        <w:t>Previous</w:t>
      </w:r>
      <w:r>
        <w:rPr>
          <w:spacing w:val="-12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1"/>
        </w:rPr>
        <w:t>history</w:t>
      </w:r>
    </w:p>
    <w:p w14:paraId="52C2C61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line="249" w:lineRule="exact"/>
      </w:pPr>
      <w:r>
        <w:rPr>
          <w:spacing w:val="-1"/>
        </w:rPr>
        <w:t>Credit</w:t>
      </w:r>
      <w:r>
        <w:rPr>
          <w:spacing w:val="-13"/>
        </w:rPr>
        <w:t xml:space="preserve"> </w:t>
      </w:r>
      <w:r>
        <w:t>history</w:t>
      </w:r>
    </w:p>
    <w:p w14:paraId="153528B6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7"/>
        </w:tabs>
        <w:spacing w:before="12" w:line="247" w:lineRule="auto"/>
        <w:ind w:left="1154" w:right="266" w:hanging="290"/>
        <w:jc w:val="both"/>
      </w:pPr>
      <w:r>
        <w:t>Compliance with local, state, and federal law, including National Sex Offender Registry screening</w:t>
      </w:r>
      <w:r>
        <w:rPr>
          <w:spacing w:val="1"/>
        </w:rPr>
        <w:t xml:space="preserve"> </w:t>
      </w:r>
      <w:r>
        <w:t>for all adult household members. National Sex Offender Registry screening to be performed at initial</w:t>
      </w:r>
      <w:r>
        <w:rPr>
          <w:spacing w:val="-53"/>
        </w:rPr>
        <w:t xml:space="preserve"> </w:t>
      </w:r>
      <w:r>
        <w:t>move-in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recertifications</w:t>
      </w:r>
      <w:r>
        <w:rPr>
          <w:spacing w:val="-8"/>
        </w:rPr>
        <w:t xml:space="preserve"> </w:t>
      </w:r>
      <w:r>
        <w:t>thereafter.</w:t>
      </w:r>
    </w:p>
    <w:p w14:paraId="336779E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38"/>
        </w:tabs>
        <w:spacing w:before="6"/>
        <w:ind w:left="1137" w:hanging="276"/>
        <w:jc w:val="both"/>
      </w:pPr>
      <w:r>
        <w:rPr>
          <w:spacing w:val="-2"/>
        </w:rPr>
        <w:t>Sufficient</w:t>
      </w:r>
      <w:r>
        <w:rPr>
          <w:spacing w:val="-9"/>
        </w:rPr>
        <w:t xml:space="preserve"> </w:t>
      </w:r>
      <w:r>
        <w:rPr>
          <w:spacing w:val="-2"/>
        </w:rPr>
        <w:t>income</w:t>
      </w:r>
      <w:r>
        <w:rPr>
          <w:spacing w:val="-10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1"/>
        </w:rPr>
        <w:t>rent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utilities</w:t>
      </w:r>
    </w:p>
    <w:p w14:paraId="23BB6337" w14:textId="77777777" w:rsidR="00EA600C" w:rsidRDefault="00EA600C">
      <w:pPr>
        <w:pStyle w:val="BodyText"/>
      </w:pPr>
    </w:p>
    <w:p w14:paraId="66D9EA7A" w14:textId="77777777" w:rsidR="00EA600C" w:rsidRDefault="007771C3">
      <w:pPr>
        <w:pStyle w:val="Heading3"/>
        <w:ind w:left="244"/>
      </w:pPr>
      <w:r>
        <w:rPr>
          <w:spacing w:val="-3"/>
        </w:rPr>
        <w:t>Fair</w:t>
      </w:r>
      <w:r>
        <w:rPr>
          <w:spacing w:val="-17"/>
        </w:rPr>
        <w:t xml:space="preserve"> </w:t>
      </w:r>
      <w:r>
        <w:rPr>
          <w:spacing w:val="-2"/>
        </w:rPr>
        <w:t>Housing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Equal</w:t>
      </w:r>
      <w:r>
        <w:rPr>
          <w:spacing w:val="-16"/>
        </w:rPr>
        <w:t xml:space="preserve"> </w:t>
      </w:r>
      <w:r>
        <w:rPr>
          <w:spacing w:val="-2"/>
        </w:rPr>
        <w:t>Housing</w:t>
      </w:r>
      <w:r>
        <w:rPr>
          <w:spacing w:val="-14"/>
        </w:rPr>
        <w:t xml:space="preserve"> </w:t>
      </w:r>
      <w:r>
        <w:rPr>
          <w:spacing w:val="-2"/>
        </w:rPr>
        <w:t>Opportunity:</w:t>
      </w:r>
    </w:p>
    <w:p w14:paraId="51053EAF" w14:textId="77777777" w:rsidR="00EA600C" w:rsidRDefault="00EA600C">
      <w:pPr>
        <w:pStyle w:val="BodyText"/>
        <w:spacing w:before="11"/>
        <w:rPr>
          <w:b/>
          <w:sz w:val="18"/>
        </w:rPr>
      </w:pPr>
    </w:p>
    <w:p w14:paraId="51429CC9" w14:textId="77777777" w:rsidR="00EA600C" w:rsidRDefault="007771C3">
      <w:pPr>
        <w:ind w:left="2697"/>
        <w:rPr>
          <w:i/>
        </w:rPr>
      </w:pPr>
      <w:r>
        <w:rPr>
          <w:i/>
          <w:spacing w:val="-2"/>
        </w:rPr>
        <w:t>"This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institution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is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an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equal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opportunity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provider."</w:t>
      </w:r>
    </w:p>
    <w:p w14:paraId="0385A35D" w14:textId="77777777" w:rsidR="00EA600C" w:rsidRDefault="00EA600C">
      <w:pPr>
        <w:pStyle w:val="BodyText"/>
        <w:spacing w:before="4"/>
        <w:rPr>
          <w:i/>
          <w:sz w:val="25"/>
        </w:rPr>
      </w:pPr>
    </w:p>
    <w:p w14:paraId="38D8E02E" w14:textId="77777777" w:rsidR="00EA600C" w:rsidRDefault="007771C3">
      <w:pPr>
        <w:pStyle w:val="BodyText"/>
        <w:ind w:left="242" w:right="106"/>
        <w:jc w:val="both"/>
      </w:pPr>
      <w:r>
        <w:t>All advertising will be completed as outlined in the Affirmative Fair Housing Marketing Plan, copy of which is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bulletin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Rehabilitation Act of 1973, Fair Housing Acts, Violence Against Women Act (VAWA), the Americans with</w:t>
      </w:r>
      <w:r>
        <w:rPr>
          <w:spacing w:val="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(ADA),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(LEP)</w:t>
      </w:r>
      <w:r>
        <w:rPr>
          <w:spacing w:val="-6"/>
        </w:rPr>
        <w:t xml:space="preserve"> </w:t>
      </w:r>
      <w:r>
        <w:t>guidelines.</w:t>
      </w:r>
    </w:p>
    <w:p w14:paraId="731D23CB" w14:textId="77777777" w:rsidR="00EA600C" w:rsidRDefault="00EA600C">
      <w:pPr>
        <w:pStyle w:val="BodyText"/>
        <w:rPr>
          <w:sz w:val="20"/>
        </w:rPr>
      </w:pPr>
    </w:p>
    <w:p w14:paraId="3FF30FD8" w14:textId="77777777" w:rsidR="00EA600C" w:rsidRDefault="007771C3">
      <w:pPr>
        <w:tabs>
          <w:tab w:val="right" w:pos="5054"/>
        </w:tabs>
        <w:spacing w:before="177"/>
        <w:ind w:left="24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</w:rPr>
        <w:t>1</w:t>
      </w:r>
    </w:p>
    <w:p w14:paraId="6AB396ED" w14:textId="77777777" w:rsidR="00EA600C" w:rsidRDefault="00EA600C">
      <w:pPr>
        <w:rPr>
          <w:rFonts w:ascii="Calibri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06B1EA8D" w14:textId="77777777" w:rsidR="00EA600C" w:rsidRDefault="007771C3">
      <w:pPr>
        <w:pStyle w:val="BodyText"/>
        <w:spacing w:before="63" w:line="252" w:lineRule="auto"/>
        <w:ind w:left="129" w:right="166"/>
        <w:jc w:val="both"/>
      </w:pPr>
      <w:r>
        <w:rPr>
          <w:b/>
        </w:rPr>
        <w:lastRenderedPageBreak/>
        <w:t>ProcessingApplications:</w:t>
      </w:r>
      <w:r>
        <w:rPr>
          <w:b/>
          <w:spacing w:val="43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Manager</w:t>
      </w:r>
      <w:r>
        <w:rPr>
          <w:spacing w:val="27"/>
        </w:rPr>
        <w:t xml:space="preserve"> </w:t>
      </w:r>
      <w:r>
        <w:t>receives</w:t>
      </w:r>
      <w:r>
        <w:rPr>
          <w:spacing w:val="26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application,</w:t>
      </w:r>
      <w:r>
        <w:rPr>
          <w:spacing w:val="75"/>
        </w:rPr>
        <w:t xml:space="preserve"> </w:t>
      </w:r>
      <w:r>
        <w:t>they</w:t>
      </w:r>
      <w:r>
        <w:rPr>
          <w:spacing w:val="78"/>
        </w:rPr>
        <w:t xml:space="preserve"> </w:t>
      </w:r>
      <w:r>
        <w:t>will</w:t>
      </w:r>
      <w:r>
        <w:rPr>
          <w:spacing w:val="79"/>
        </w:rPr>
        <w:t xml:space="preserve"> </w:t>
      </w:r>
      <w:r>
        <w:t>note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application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 application is received.</w:t>
      </w:r>
      <w:r>
        <w:rPr>
          <w:spacing w:val="55"/>
        </w:rPr>
        <w:t xml:space="preserve"> </w:t>
      </w:r>
      <w:r>
        <w:t>The application may be delivered in person or received via mail,</w:t>
      </w:r>
      <w:r>
        <w:rPr>
          <w:spacing w:val="1"/>
        </w:rPr>
        <w:t xml:space="preserve"> </w:t>
      </w:r>
      <w:r>
        <w:t>fax, or email.</w:t>
      </w:r>
    </w:p>
    <w:p w14:paraId="727FDEA3" w14:textId="77777777" w:rsidR="00EA600C" w:rsidRDefault="00EA600C">
      <w:pPr>
        <w:pStyle w:val="BodyText"/>
        <w:spacing w:before="4"/>
        <w:rPr>
          <w:sz w:val="19"/>
        </w:rPr>
      </w:pPr>
    </w:p>
    <w:p w14:paraId="2E8D14FE" w14:textId="77777777" w:rsidR="00EA600C" w:rsidRDefault="007771C3">
      <w:pPr>
        <w:pStyle w:val="BodyText"/>
        <w:ind w:left="136"/>
        <w:jc w:val="both"/>
      </w:pPr>
      <w:r>
        <w:t>All</w:t>
      </w:r>
      <w:r>
        <w:rPr>
          <w:spacing w:val="38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placed</w:t>
      </w:r>
      <w:r>
        <w:rPr>
          <w:spacing w:val="4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waiting</w:t>
      </w:r>
      <w:r>
        <w:rPr>
          <w:spacing w:val="35"/>
        </w:rPr>
        <w:t xml:space="preserve"> </w:t>
      </w:r>
      <w:r>
        <w:t>list</w:t>
      </w:r>
      <w:r>
        <w:rPr>
          <w:spacing w:val="41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$25</w:t>
      </w:r>
      <w:r>
        <w:rPr>
          <w:spacing w:val="1"/>
        </w:rPr>
        <w:t xml:space="preserve"> </w:t>
      </w:r>
      <w:r>
        <w:t>application fee.</w:t>
      </w:r>
    </w:p>
    <w:p w14:paraId="756B1ED3" w14:textId="77777777" w:rsidR="00EA600C" w:rsidRDefault="00EA600C">
      <w:pPr>
        <w:pStyle w:val="BodyText"/>
        <w:spacing w:before="8"/>
      </w:pPr>
    </w:p>
    <w:p w14:paraId="298A7A97" w14:textId="77777777" w:rsidR="00EA600C" w:rsidRDefault="007771C3">
      <w:pPr>
        <w:pStyle w:val="BodyText"/>
        <w:ind w:left="150" w:right="141"/>
        <w:jc w:val="both"/>
      </w:pPr>
      <w:r>
        <w:t>The On-site Manager will begin screening for tenant selection criteria, as applicable, i.e., prior rental history,</w:t>
      </w:r>
      <w:r>
        <w:rPr>
          <w:spacing w:val="1"/>
        </w:rPr>
        <w:t xml:space="preserve"> </w:t>
      </w:r>
      <w:r>
        <w:t>credit reports/references, criminal convictions, and other references. Verification of income, assets and any</w:t>
      </w:r>
      <w:r>
        <w:rPr>
          <w:spacing w:val="1"/>
        </w:rPr>
        <w:t xml:space="preserve"> </w:t>
      </w:r>
      <w:r>
        <w:t>allowable expenses will be completed by the On-site Manager.</w:t>
      </w:r>
      <w:r>
        <w:rPr>
          <w:spacing w:val="55"/>
        </w:rPr>
        <w:t xml:space="preserve"> </w:t>
      </w:r>
      <w:r>
        <w:t>When necessary, the applicant will be contacted</w:t>
      </w:r>
      <w:r>
        <w:rPr>
          <w:spacing w:val="1"/>
        </w:rPr>
        <w:t xml:space="preserve"> </w:t>
      </w:r>
      <w:r>
        <w:t>to set up a personal interview for completion of required verification forms. If screening indicates an unfavorable</w:t>
      </w:r>
      <w:r>
        <w:rPr>
          <w:spacing w:val="1"/>
        </w:rPr>
        <w:t xml:space="preserve"> </w:t>
      </w:r>
      <w:r>
        <w:t>rental, credit,</w:t>
      </w:r>
      <w:r>
        <w:rPr>
          <w:spacing w:val="1"/>
        </w:rPr>
        <w:t xml:space="preserve"> </w:t>
      </w:r>
      <w:r>
        <w:t>criminal history,</w:t>
      </w:r>
      <w:r>
        <w:rPr>
          <w:spacing w:val="1"/>
        </w:rPr>
        <w:t xml:space="preserve"> </w:t>
      </w:r>
      <w:r>
        <w:t>or reference</w:t>
      </w:r>
      <w:r>
        <w:rPr>
          <w:spacing w:val="1"/>
        </w:rPr>
        <w:t xml:space="preserve"> </w:t>
      </w:r>
      <w:r>
        <w:t>check, the</w:t>
      </w:r>
      <w:r>
        <w:rPr>
          <w:spacing w:val="1"/>
        </w:rPr>
        <w:t xml:space="preserve"> </w:t>
      </w:r>
      <w:r>
        <w:t>applicant will</w:t>
      </w:r>
      <w:r>
        <w:rPr>
          <w:spacing w:val="1"/>
        </w:rPr>
        <w:t xml:space="preserve"> </w:t>
      </w:r>
      <w:r>
        <w:t>be notified</w:t>
      </w:r>
      <w:r>
        <w:rPr>
          <w:spacing w:val="1"/>
        </w:rPr>
        <w:t xml:space="preserve"> </w:t>
      </w:r>
      <w:r>
        <w:t>accordingly.</w:t>
      </w:r>
    </w:p>
    <w:p w14:paraId="408DC919" w14:textId="77777777" w:rsidR="00EA600C" w:rsidRDefault="00EA600C">
      <w:pPr>
        <w:pStyle w:val="BodyText"/>
        <w:spacing w:before="11"/>
        <w:rPr>
          <w:sz w:val="31"/>
        </w:rPr>
      </w:pPr>
    </w:p>
    <w:p w14:paraId="1A68A08C" w14:textId="77777777" w:rsidR="00EA600C" w:rsidRDefault="007771C3">
      <w:pPr>
        <w:pStyle w:val="BodyText"/>
        <w:ind w:left="150" w:right="174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incomplete,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Notification</w:t>
      </w:r>
      <w:r>
        <w:rPr>
          <w:spacing w:val="4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Letter</w:t>
      </w:r>
      <w:r>
        <w:rPr>
          <w:spacing w:val="-52"/>
        </w:rPr>
        <w:t xml:space="preserve"> </w:t>
      </w:r>
      <w:r>
        <w:t>(NTA)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ten</w:t>
      </w:r>
      <w:r>
        <w:rPr>
          <w:spacing w:val="30"/>
        </w:rPr>
        <w:t xml:space="preserve"> </w:t>
      </w:r>
      <w:r>
        <w:t>(10)</w:t>
      </w:r>
      <w:r>
        <w:rPr>
          <w:spacing w:val="29"/>
        </w:rPr>
        <w:t xml:space="preserve"> </w:t>
      </w:r>
      <w:r>
        <w:t>calendar</w:t>
      </w:r>
      <w:r>
        <w:rPr>
          <w:spacing w:val="28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respond,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then</w:t>
      </w:r>
      <w:r>
        <w:rPr>
          <w:spacing w:val="-52"/>
        </w:rPr>
        <w:t xml:space="preserve"> </w:t>
      </w:r>
      <w:r>
        <w:t>the 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55"/>
        </w:rPr>
        <w:t xml:space="preserve"> </w:t>
      </w:r>
      <w:r>
        <w:t>process</w:t>
      </w:r>
      <w:r>
        <w:rPr>
          <w:spacing w:val="56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ten</w:t>
      </w:r>
      <w:r>
        <w:rPr>
          <w:spacing w:val="55"/>
        </w:rPr>
        <w:t xml:space="preserve"> </w:t>
      </w:r>
      <w:r>
        <w:t>(10)</w:t>
      </w:r>
      <w:r>
        <w:rPr>
          <w:spacing w:val="55"/>
        </w:rPr>
        <w:t xml:space="preserve"> </w:t>
      </w:r>
      <w:r>
        <w:t>calendar</w:t>
      </w:r>
      <w:r>
        <w:rPr>
          <w:spacing w:val="55"/>
        </w:rPr>
        <w:t xml:space="preserve"> </w:t>
      </w:r>
      <w:r>
        <w:t>days</w:t>
      </w:r>
      <w:r>
        <w:rPr>
          <w:spacing w:val="55"/>
        </w:rPr>
        <w:t xml:space="preserve"> </w:t>
      </w:r>
      <w:r>
        <w:t>upon</w:t>
      </w:r>
      <w:r>
        <w:rPr>
          <w:spacing w:val="55"/>
        </w:rPr>
        <w:t xml:space="preserve"> </w:t>
      </w:r>
      <w:r>
        <w:t>receipt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 information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confirm</w:t>
      </w:r>
      <w:r>
        <w:rPr>
          <w:spacing w:val="15"/>
        </w:rPr>
        <w:t xml:space="preserve"> </w:t>
      </w:r>
      <w:r>
        <w:t>eligibility.</w:t>
      </w:r>
      <w:r>
        <w:rPr>
          <w:spacing w:val="4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NTA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notified</w:t>
      </w:r>
      <w:r>
        <w:rPr>
          <w:spacing w:val="1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determination.</w:t>
      </w:r>
      <w:r>
        <w:rPr>
          <w:spacing w:val="9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rights.</w:t>
      </w:r>
      <w:r>
        <w:rPr>
          <w:spacing w:val="2"/>
        </w:rPr>
        <w:t xml:space="preserve"> </w:t>
      </w:r>
      <w:r>
        <w:t>The applicant may withdraw</w:t>
      </w:r>
      <w:r>
        <w:rPr>
          <w:spacing w:val="1"/>
        </w:rPr>
        <w:t xml:space="preserve"> </w:t>
      </w:r>
      <w:r>
        <w:t>his/her application at</w:t>
      </w:r>
      <w:r>
        <w:rPr>
          <w:spacing w:val="-13"/>
        </w:rPr>
        <w:t xml:space="preserve"> </w:t>
      </w:r>
      <w:r>
        <w:t>any time.</w:t>
      </w:r>
    </w:p>
    <w:p w14:paraId="3AE3D3E1" w14:textId="77777777" w:rsidR="00EA600C" w:rsidRDefault="007771C3">
      <w:pPr>
        <w:pStyle w:val="BodyText"/>
        <w:spacing w:before="50" w:line="512" w:lineRule="exact"/>
        <w:ind w:left="112" w:firstLine="37"/>
      </w:pPr>
      <w:r>
        <w:t>NOTE: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reapplying.</w:t>
      </w:r>
      <w:r>
        <w:rPr>
          <w:spacing w:val="-52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</w:t>
      </w:r>
      <w:r>
        <w:rPr>
          <w:spacing w:val="-10"/>
        </w:rPr>
        <w:t xml:space="preserve"> </w:t>
      </w:r>
      <w:r>
        <w:t>if:</w:t>
      </w:r>
    </w:p>
    <w:p w14:paraId="51444158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66"/>
        </w:tabs>
        <w:spacing w:before="132"/>
        <w:ind w:hanging="330"/>
      </w:pP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HB</w:t>
      </w:r>
      <w:r>
        <w:rPr>
          <w:spacing w:val="-7"/>
        </w:rPr>
        <w:t xml:space="preserve"> </w:t>
      </w:r>
      <w:r>
        <w:t>2-3560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LIHTC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criteria,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applicable.</w:t>
      </w:r>
    </w:p>
    <w:p w14:paraId="428BA84E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72"/>
        </w:tabs>
        <w:spacing w:before="8"/>
        <w:ind w:left="1171" w:hanging="313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vacant</w:t>
      </w:r>
      <w:r>
        <w:rPr>
          <w:spacing w:val="-7"/>
        </w:rPr>
        <w:t xml:space="preserve"> </w:t>
      </w:r>
      <w:r>
        <w:t>unit.</w:t>
      </w:r>
    </w:p>
    <w:p w14:paraId="02C4A24A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53" w:line="228" w:lineRule="auto"/>
        <w:ind w:left="1210" w:right="221" w:hanging="359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owner's</w:t>
      </w:r>
      <w:r>
        <w:rPr>
          <w:spacing w:val="-5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criteria.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and/or</w:t>
      </w:r>
      <w:r>
        <w:rPr>
          <w:spacing w:val="-52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landlord</w:t>
      </w:r>
      <w:r>
        <w:rPr>
          <w:spacing w:val="-7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decision.</w:t>
      </w:r>
    </w:p>
    <w:p w14:paraId="4C929E37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30"/>
        <w:ind w:left="1191" w:hanging="333"/>
      </w:pPr>
      <w:r>
        <w:t>They</w:t>
      </w:r>
      <w:r>
        <w:rPr>
          <w:spacing w:val="-1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eligibility.</w:t>
      </w:r>
    </w:p>
    <w:p w14:paraId="2FCC79B4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8"/>
        </w:tabs>
        <w:spacing w:before="18"/>
        <w:ind w:left="1197" w:hanging="331"/>
      </w:pPr>
      <w:r>
        <w:t>They</w:t>
      </w:r>
      <w:r>
        <w:rPr>
          <w:spacing w:val="-14"/>
        </w:rPr>
        <w:t xml:space="preserve"> </w:t>
      </w:r>
      <w:r>
        <w:t>falsify</w:t>
      </w:r>
      <w:r>
        <w:rPr>
          <w:spacing w:val="-1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</w:p>
    <w:p w14:paraId="5265B113" w14:textId="77777777" w:rsidR="00EA600C" w:rsidRDefault="00EA600C">
      <w:pPr>
        <w:pStyle w:val="BodyText"/>
        <w:rPr>
          <w:sz w:val="24"/>
        </w:rPr>
      </w:pPr>
    </w:p>
    <w:p w14:paraId="22471912" w14:textId="77777777" w:rsidR="00EA600C" w:rsidRDefault="00EA600C">
      <w:pPr>
        <w:pStyle w:val="BodyText"/>
        <w:spacing w:before="1"/>
        <w:rPr>
          <w:sz w:val="31"/>
        </w:rPr>
      </w:pPr>
    </w:p>
    <w:p w14:paraId="1C9981FC" w14:textId="77777777" w:rsidR="00EA600C" w:rsidRDefault="007771C3">
      <w:pPr>
        <w:pStyle w:val="BodyText"/>
        <w:ind w:left="125" w:right="211"/>
        <w:jc w:val="both"/>
      </w:pPr>
      <w:r>
        <w:t>When a unit becomes available for occupancy, the eligible applicant is notified with a Notification to Applicant</w:t>
      </w:r>
      <w:r>
        <w:rPr>
          <w:spacing w:val="1"/>
        </w:rPr>
        <w:t xml:space="preserve"> </w:t>
      </w:r>
      <w:r>
        <w:t>Letter advising the unit is available and they are allowed ten (10) calendar days from the date of the letter 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>Failure to respond could result in the application being rejected.</w:t>
      </w:r>
      <w:r>
        <w:rPr>
          <w:spacing w:val="1"/>
        </w:rPr>
        <w:t xml:space="preserve"> </w:t>
      </w:r>
      <w:r>
        <w:t>If an applicant on the waiting list</w:t>
      </w:r>
      <w:r>
        <w:rPr>
          <w:spacing w:val="1"/>
        </w:rPr>
        <w:t xml:space="preserve"> </w:t>
      </w:r>
      <w:r>
        <w:t>refuses an apartment (the first time it is offered), and the reason is not disability related, then the applicant will</w:t>
      </w:r>
      <w:r>
        <w:rPr>
          <w:spacing w:val="1"/>
        </w:rPr>
        <w:t xml:space="preserve"> </w:t>
      </w:r>
      <w:r>
        <w:t>remain on the waiting list, but will be put at the bottom.</w:t>
      </w:r>
      <w:r>
        <w:rPr>
          <w:spacing w:val="1"/>
        </w:rPr>
        <w:t xml:space="preserve"> </w:t>
      </w:r>
      <w:r>
        <w:t>If an applicant on the waiting list refuses the available</w:t>
      </w:r>
      <w:r>
        <w:rPr>
          <w:spacing w:val="1"/>
        </w:rPr>
        <w:t xml:space="preserve"> </w:t>
      </w:r>
      <w:r>
        <w:t>apartment twice, and the reason is not disability related, then the applicant’s name is removed from the waiting</w:t>
      </w:r>
      <w:r>
        <w:rPr>
          <w:spacing w:val="1"/>
        </w:rPr>
        <w:t xml:space="preserve"> </w:t>
      </w:r>
      <w:r>
        <w:t>list and they must reapply.</w:t>
      </w:r>
      <w:r>
        <w:rPr>
          <w:spacing w:val="1"/>
        </w:rPr>
        <w:t xml:space="preserve"> </w:t>
      </w:r>
      <w:r>
        <w:t>Applicants that remain on the waiting list for a period that exceeds 120 days must</w:t>
      </w:r>
      <w:r>
        <w:rPr>
          <w:spacing w:val="1"/>
        </w:rPr>
        <w:t xml:space="preserve"> </w:t>
      </w:r>
      <w:r>
        <w:t>have updated screening and eligibility information upon notification that the desired apartment is available for</w:t>
      </w:r>
      <w:r>
        <w:rPr>
          <w:spacing w:val="1"/>
        </w:rPr>
        <w:t xml:space="preserve"> </w:t>
      </w:r>
      <w:r>
        <w:t>occupancy. Should a previously approved applicant be now deemed ineligible, the applicant will be advised of</w:t>
      </w:r>
      <w:r>
        <w:rPr>
          <w:spacing w:val="1"/>
        </w:rPr>
        <w:t xml:space="preserve"> </w:t>
      </w:r>
      <w:r>
        <w:t>their appeal and hearing rights.</w:t>
      </w:r>
    </w:p>
    <w:p w14:paraId="481C6E19" w14:textId="77777777" w:rsidR="00EA600C" w:rsidRDefault="00EA600C">
      <w:pPr>
        <w:pStyle w:val="BodyText"/>
        <w:rPr>
          <w:sz w:val="24"/>
        </w:rPr>
      </w:pPr>
    </w:p>
    <w:p w14:paraId="05B88EDA" w14:textId="77777777" w:rsidR="00EA600C" w:rsidRDefault="00EA600C">
      <w:pPr>
        <w:pStyle w:val="BodyText"/>
        <w:spacing w:before="3"/>
        <w:rPr>
          <w:sz w:val="28"/>
        </w:rPr>
      </w:pPr>
    </w:p>
    <w:p w14:paraId="144CE58A" w14:textId="77777777" w:rsidR="00EA600C" w:rsidRDefault="007771C3">
      <w:pPr>
        <w:pStyle w:val="Heading3"/>
        <w:spacing w:before="1"/>
        <w:ind w:left="139"/>
      </w:pPr>
      <w:r>
        <w:t>Screening:</w:t>
      </w:r>
    </w:p>
    <w:p w14:paraId="650E9647" w14:textId="77777777" w:rsidR="00EA600C" w:rsidRDefault="00EA600C">
      <w:pPr>
        <w:pStyle w:val="BodyText"/>
        <w:spacing w:before="7"/>
        <w:rPr>
          <w:b/>
          <w:sz w:val="21"/>
        </w:rPr>
      </w:pPr>
    </w:p>
    <w:p w14:paraId="7BA81601" w14:textId="77777777" w:rsidR="00EA600C" w:rsidRDefault="007771C3">
      <w:pPr>
        <w:pStyle w:val="BodyText"/>
        <w:spacing w:line="252" w:lineRule="auto"/>
        <w:ind w:left="132" w:right="381"/>
      </w:pPr>
      <w:r>
        <w:rPr>
          <w:b/>
        </w:rPr>
        <w:t>Credit</w:t>
      </w:r>
      <w:r>
        <w:rPr>
          <w:b/>
          <w:spacing w:val="2"/>
        </w:rPr>
        <w:t xml:space="preserve"> </w:t>
      </w:r>
      <w:r>
        <w:rPr>
          <w:b/>
        </w:rPr>
        <w:t>History:</w:t>
      </w:r>
      <w:r>
        <w:rPr>
          <w:b/>
          <w:spacing w:val="4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agreed.</w:t>
      </w:r>
    </w:p>
    <w:p w14:paraId="7A6119FF" w14:textId="77777777" w:rsidR="00EA600C" w:rsidRDefault="007771C3">
      <w:pPr>
        <w:pStyle w:val="BodyText"/>
        <w:spacing w:line="252" w:lineRule="exact"/>
        <w:ind w:left="132"/>
      </w:pPr>
      <w:r>
        <w:t>Monies</w:t>
      </w:r>
      <w:r>
        <w:rPr>
          <w:spacing w:val="1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disregarded.</w:t>
      </w:r>
    </w:p>
    <w:p w14:paraId="7A2F52BB" w14:textId="77777777" w:rsidR="00EA600C" w:rsidRDefault="00EA600C">
      <w:pPr>
        <w:pStyle w:val="BodyText"/>
        <w:spacing w:before="7"/>
        <w:rPr>
          <w:sz w:val="32"/>
        </w:rPr>
      </w:pPr>
    </w:p>
    <w:p w14:paraId="0485BCF5" w14:textId="77777777" w:rsidR="00EA600C" w:rsidRDefault="007771C3">
      <w:pPr>
        <w:pStyle w:val="BodyText"/>
        <w:ind w:left="135" w:right="275"/>
        <w:jc w:val="both"/>
      </w:pPr>
      <w:r>
        <w:t>A third-party screening company retrieves credit records and independently assesses an applicant’s credit</w:t>
      </w:r>
      <w:r>
        <w:rPr>
          <w:spacing w:val="1"/>
        </w:rPr>
        <w:t xml:space="preserve"> </w:t>
      </w:r>
      <w:r>
        <w:t>performance, assigning greater weight to activity reported over the most recent 24-month period. An applicant</w:t>
      </w:r>
      <w:r>
        <w:rPr>
          <w:spacing w:val="1"/>
        </w:rPr>
        <w:t xml:space="preserve"> </w:t>
      </w:r>
      <w:r>
        <w:t>may be rejected if the report demonstrates a history of poor credit with little or no effort made to address the</w:t>
      </w:r>
      <w:r>
        <w:rPr>
          <w:spacing w:val="1"/>
        </w:rPr>
        <w:t xml:space="preserve"> </w:t>
      </w:r>
      <w:r>
        <w:t>outstanding debts.</w:t>
      </w:r>
    </w:p>
    <w:p w14:paraId="19AEC192" w14:textId="77777777" w:rsidR="00EA600C" w:rsidRDefault="007771C3">
      <w:pPr>
        <w:tabs>
          <w:tab w:val="right" w:pos="5028"/>
        </w:tabs>
        <w:spacing w:before="158"/>
        <w:ind w:left="135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6"/>
        </w:rPr>
        <w:t>2</w:t>
      </w:r>
    </w:p>
    <w:p w14:paraId="6044CB37" w14:textId="77777777" w:rsidR="00EA600C" w:rsidRDefault="00EA600C">
      <w:pPr>
        <w:rPr>
          <w:rFonts w:ascii="Calibri"/>
        </w:rPr>
        <w:sectPr w:rsidR="00EA600C">
          <w:pgSz w:w="12250" w:h="15850"/>
          <w:pgMar w:top="860" w:right="800" w:bottom="280" w:left="1140" w:header="720" w:footer="720" w:gutter="0"/>
          <w:cols w:space="720"/>
        </w:sectPr>
      </w:pPr>
    </w:p>
    <w:p w14:paraId="4A34DA44" w14:textId="77777777" w:rsidR="00EA600C" w:rsidRDefault="007771C3">
      <w:pPr>
        <w:pStyle w:val="BodyText"/>
        <w:spacing w:before="75"/>
        <w:ind w:left="191"/>
        <w:jc w:val="both"/>
      </w:pPr>
      <w:r>
        <w:rPr>
          <w:spacing w:val="-2"/>
        </w:rPr>
        <w:lastRenderedPageBreak/>
        <w:t>An</w:t>
      </w:r>
      <w:r>
        <w:rPr>
          <w:spacing w:val="-12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denied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credit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shows:</w:t>
      </w:r>
    </w:p>
    <w:p w14:paraId="68A64202" w14:textId="77777777" w:rsidR="00EA600C" w:rsidRDefault="00EA600C">
      <w:pPr>
        <w:pStyle w:val="BodyText"/>
        <w:spacing w:before="8"/>
        <w:rPr>
          <w:sz w:val="21"/>
        </w:rPr>
      </w:pPr>
    </w:p>
    <w:p w14:paraId="4D3F48B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ind w:left="859" w:hanging="361"/>
        <w:jc w:val="both"/>
        <w:rPr>
          <w:rFonts w:ascii="Symbol" w:hAnsi="Symbol"/>
        </w:rPr>
      </w:pPr>
      <w:r>
        <w:t>Unpaid</w:t>
      </w:r>
      <w:r>
        <w:rPr>
          <w:spacing w:val="-2"/>
        </w:rPr>
        <w:t xml:space="preserve"> </w:t>
      </w:r>
      <w:r>
        <w:t>balance(s)</w:t>
      </w:r>
      <w:r>
        <w:rPr>
          <w:spacing w:val="-2"/>
        </w:rPr>
        <w:t xml:space="preserve"> </w:t>
      </w:r>
      <w:r>
        <w:t>owed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landlord(s).</w:t>
      </w:r>
    </w:p>
    <w:p w14:paraId="0FD5E70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before="2"/>
        <w:ind w:right="156" w:hanging="361"/>
        <w:jc w:val="both"/>
        <w:rPr>
          <w:rFonts w:ascii="Symbol" w:hAnsi="Symbol"/>
        </w:rPr>
      </w:pPr>
      <w:r>
        <w:t>Outstanding</w:t>
      </w:r>
      <w:r>
        <w:rPr>
          <w:spacing w:val="11"/>
        </w:rPr>
        <w:t xml:space="preserve"> </w:t>
      </w:r>
      <w:r>
        <w:t>debt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prohibit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establishing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in his/her name prior to move-in. Applicants may be re-considered if they provide evidence the debt has</w:t>
      </w:r>
      <w:r>
        <w:rPr>
          <w:spacing w:val="1"/>
        </w:rPr>
        <w:t xml:space="preserve"> </w:t>
      </w:r>
      <w:r>
        <w:t>been paid and the utility company will provide service.</w:t>
      </w:r>
    </w:p>
    <w:p w14:paraId="1C0CE11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7" w:lineRule="exact"/>
        <w:ind w:left="859" w:hanging="361"/>
        <w:jc w:val="both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discharged.</w:t>
      </w:r>
    </w:p>
    <w:p w14:paraId="3525131E" w14:textId="77777777" w:rsidR="00EA600C" w:rsidRDefault="007771C3">
      <w:pPr>
        <w:pStyle w:val="BodyText"/>
        <w:spacing w:before="194"/>
        <w:ind w:left="135" w:right="157"/>
        <w:jc w:val="both"/>
      </w:pPr>
      <w:r>
        <w:t>Should the applicant be rejected based on credit, the Landlord will provide the applicant with the name and</w:t>
      </w:r>
      <w:r>
        <w:rPr>
          <w:spacing w:val="1"/>
        </w:rPr>
        <w:t xml:space="preserve"> </w:t>
      </w:r>
      <w:r>
        <w:t>contact information of the credit reporting agency. All applicants may appeal the rejection and if disabled, may</w:t>
      </w:r>
      <w:r>
        <w:rPr>
          <w:spacing w:val="1"/>
        </w:rPr>
        <w:t xml:space="preserve"> </w:t>
      </w:r>
      <w:r>
        <w:t>request a reasonable accommodation</w:t>
      </w:r>
      <w:r>
        <w:rPr>
          <w:spacing w:val="-1"/>
        </w:rPr>
        <w:t xml:space="preserve"> </w:t>
      </w:r>
      <w:r>
        <w:t>to assist in</w:t>
      </w:r>
      <w:r>
        <w:rPr>
          <w:spacing w:val="1"/>
        </w:rPr>
        <w:t xml:space="preserve"> </w:t>
      </w:r>
      <w:r>
        <w:t>said appeal.</w:t>
      </w:r>
    </w:p>
    <w:p w14:paraId="6A5B29DB" w14:textId="77777777" w:rsidR="00EA600C" w:rsidRDefault="00EA600C">
      <w:pPr>
        <w:pStyle w:val="BodyText"/>
        <w:spacing w:before="2"/>
        <w:rPr>
          <w:sz w:val="27"/>
        </w:rPr>
      </w:pPr>
    </w:p>
    <w:p w14:paraId="4661AD18" w14:textId="18F7122A" w:rsidR="00EA600C" w:rsidRDefault="007771C3">
      <w:pPr>
        <w:pStyle w:val="BodyText"/>
        <w:ind w:left="135" w:right="179"/>
        <w:jc w:val="both"/>
      </w:pPr>
      <w:r>
        <w:rPr>
          <w:b/>
        </w:rPr>
        <w:t>Landlord</w:t>
      </w:r>
      <w:r>
        <w:rPr>
          <w:b/>
          <w:spacing w:val="1"/>
        </w:rPr>
        <w:t xml:space="preserve"> </w:t>
      </w:r>
      <w:r>
        <w:rPr>
          <w:b/>
        </w:rPr>
        <w:t>Reference</w:t>
      </w:r>
      <w:r>
        <w:t>: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 w:rsidR="003232F5">
        <w:t>history but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unsatisfactory rental history. Any applicant who has been evicted for nonpayment of rent, damages, or material</w:t>
      </w:r>
      <w:r>
        <w:rPr>
          <w:spacing w:val="1"/>
        </w:rPr>
        <w:t xml:space="preserve"> </w:t>
      </w:r>
      <w:r>
        <w:t>noncompliance will not be accepted. Any applicant who owes past due funds to a previous landlord will be</w:t>
      </w:r>
      <w:r>
        <w:rPr>
          <w:spacing w:val="1"/>
        </w:rPr>
        <w:t xml:space="preserve"> </w:t>
      </w:r>
      <w:r>
        <w:t>rejected until all funds that are</w:t>
      </w:r>
      <w:r>
        <w:rPr>
          <w:spacing w:val="1"/>
        </w:rPr>
        <w:t xml:space="preserve"> </w:t>
      </w:r>
      <w:r>
        <w:t>past due have been paid</w:t>
      </w:r>
      <w:r>
        <w:rPr>
          <w:spacing w:val="1"/>
        </w:rPr>
        <w:t xml:space="preserve"> </w:t>
      </w:r>
      <w:r>
        <w:t>in full.</w:t>
      </w:r>
    </w:p>
    <w:p w14:paraId="2C3A5932" w14:textId="77777777" w:rsidR="00EA600C" w:rsidRDefault="007771C3">
      <w:pPr>
        <w:pStyle w:val="BodyText"/>
        <w:spacing w:before="200"/>
        <w:ind w:left="132" w:right="189"/>
        <w:jc w:val="both"/>
      </w:pP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landlord</w:t>
      </w:r>
      <w:r>
        <w:rPr>
          <w:spacing w:val="55"/>
        </w:rPr>
        <w:t xml:space="preserve"> </w:t>
      </w:r>
      <w:r>
        <w:t>reference,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applicant</w:t>
      </w:r>
      <w:r>
        <w:rPr>
          <w:spacing w:val="55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appeal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disabled, may</w:t>
      </w:r>
      <w:r>
        <w:rPr>
          <w:spacing w:val="1"/>
        </w:rPr>
        <w:t xml:space="preserve"> </w:t>
      </w:r>
      <w:r>
        <w:t>request a</w:t>
      </w:r>
      <w:r>
        <w:rPr>
          <w:spacing w:val="1"/>
        </w:rPr>
        <w:t xml:space="preserve"> </w:t>
      </w:r>
      <w:r>
        <w:t>reasonable accommodation</w:t>
      </w:r>
      <w:r>
        <w:rPr>
          <w:spacing w:val="1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in said</w:t>
      </w:r>
      <w:r>
        <w:rPr>
          <w:spacing w:val="1"/>
        </w:rPr>
        <w:t xml:space="preserve"> </w:t>
      </w:r>
      <w:r>
        <w:t>appeal.</w:t>
      </w:r>
    </w:p>
    <w:p w14:paraId="557CA715" w14:textId="77777777" w:rsidR="00EA600C" w:rsidRDefault="00EA600C">
      <w:pPr>
        <w:pStyle w:val="BodyText"/>
        <w:spacing w:before="3"/>
        <w:rPr>
          <w:sz w:val="26"/>
        </w:rPr>
      </w:pPr>
    </w:p>
    <w:p w14:paraId="2A22BB41" w14:textId="77777777" w:rsidR="00EA600C" w:rsidRDefault="007771C3">
      <w:pPr>
        <w:pStyle w:val="BodyText"/>
        <w:spacing w:before="1"/>
        <w:ind w:left="143" w:right="180" w:hanging="1"/>
        <w:jc w:val="both"/>
      </w:pPr>
      <w:r>
        <w:rPr>
          <w:b/>
        </w:rPr>
        <w:t>Criminal History:</w:t>
      </w:r>
      <w:r>
        <w:rPr>
          <w:b/>
          <w:spacing w:val="1"/>
        </w:rPr>
        <w:t xml:space="preserve"> </w:t>
      </w:r>
      <w:r>
        <w:t>All applicants and adult household members will be screened for criminal history prior to</w:t>
      </w:r>
      <w:r>
        <w:rPr>
          <w:spacing w:val="1"/>
        </w:rPr>
        <w:t xml:space="preserve"> </w:t>
      </w:r>
      <w:r>
        <w:t>move-in. The criminal screening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attached.</w:t>
      </w:r>
    </w:p>
    <w:p w14:paraId="1176724D" w14:textId="77777777" w:rsidR="00EA600C" w:rsidRDefault="00EA600C">
      <w:pPr>
        <w:pStyle w:val="BodyText"/>
        <w:spacing w:before="3"/>
        <w:rPr>
          <w:sz w:val="20"/>
        </w:rPr>
      </w:pPr>
    </w:p>
    <w:p w14:paraId="080BA49B" w14:textId="77777777" w:rsidR="00EA600C" w:rsidRDefault="007771C3">
      <w:pPr>
        <w:pStyle w:val="BodyText"/>
        <w:ind w:left="135" w:right="191"/>
        <w:jc w:val="both"/>
      </w:pPr>
      <w:r>
        <w:t>Upon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rejected</w:t>
      </w:r>
      <w:r>
        <w:rPr>
          <w:spacing w:val="21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criminal</w:t>
      </w:r>
      <w:r>
        <w:rPr>
          <w:spacing w:val="21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policy,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-53"/>
        </w:rPr>
        <w:t xml:space="preserve"> </w:t>
      </w:r>
      <w:r>
        <w:t>can request an appeal of the denial of the application at an informal hearing and if disabled, may request a</w:t>
      </w:r>
      <w:r>
        <w:rPr>
          <w:spacing w:val="1"/>
        </w:rPr>
        <w:t xml:space="preserve"> </w:t>
      </w:r>
      <w:r>
        <w:t>reasonable accommodation to assist in said appeal. During the informal appeal hearing the applicant can provide</w:t>
      </w:r>
      <w:r>
        <w:rPr>
          <w:spacing w:val="1"/>
        </w:rPr>
        <w:t xml:space="preserve"> </w:t>
      </w:r>
      <w:r>
        <w:t>any information and management will consider all relevant mitigating circumstances to determine whether to</w:t>
      </w:r>
      <w:r>
        <w:rPr>
          <w:spacing w:val="1"/>
        </w:rPr>
        <w:t xml:space="preserve"> </w:t>
      </w:r>
      <w:r>
        <w:t>uphold the rejection of the application.</w:t>
      </w:r>
    </w:p>
    <w:p w14:paraId="41B67D5D" w14:textId="77777777" w:rsidR="00EA600C" w:rsidRDefault="00EA600C">
      <w:pPr>
        <w:pStyle w:val="BodyText"/>
        <w:spacing w:before="5"/>
        <w:rPr>
          <w:sz w:val="32"/>
        </w:rPr>
      </w:pPr>
    </w:p>
    <w:p w14:paraId="10F43553" w14:textId="77777777" w:rsidR="00EA600C" w:rsidRDefault="007771C3">
      <w:pPr>
        <w:pStyle w:val="BodyText"/>
        <w:ind w:left="135" w:right="170" w:firstLine="3"/>
        <w:jc w:val="both"/>
      </w:pPr>
      <w:r>
        <w:rPr>
          <w:b/>
        </w:rPr>
        <w:t>Appeal Procedures:</w:t>
      </w:r>
      <w:r>
        <w:rPr>
          <w:b/>
          <w:spacing w:val="1"/>
        </w:rPr>
        <w:t xml:space="preserve"> </w:t>
      </w:r>
      <w:r>
        <w:t>When the applicant is rejected, a written notification will be sent to applicant by certified</w:t>
      </w:r>
      <w:r>
        <w:rPr>
          <w:spacing w:val="1"/>
        </w:rPr>
        <w:t xml:space="preserve"> </w:t>
      </w:r>
      <w:r>
        <w:t>mail informing them of the adverse action. The notice will inform the applicant of the specific reason for the</w:t>
      </w:r>
      <w:r>
        <w:rPr>
          <w:spacing w:val="1"/>
        </w:rPr>
        <w:t xml:space="preserve"> </w:t>
      </w:r>
      <w:r>
        <w:t>proposed action and advise them of their right to request an informal/formal hearing. Such request must be</w:t>
      </w:r>
      <w:r>
        <w:rPr>
          <w:spacing w:val="1"/>
        </w:rPr>
        <w:t xml:space="preserve"> </w:t>
      </w:r>
      <w:r>
        <w:t>submitted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site</w:t>
      </w:r>
      <w:r>
        <w:rPr>
          <w:spacing w:val="30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fourteen</w:t>
      </w:r>
      <w:r>
        <w:rPr>
          <w:spacing w:val="25"/>
        </w:rPr>
        <w:t xml:space="preserve"> </w:t>
      </w:r>
      <w:r>
        <w:t>(14)</w:t>
      </w:r>
      <w:r>
        <w:rPr>
          <w:spacing w:val="27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days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receipt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notice of</w:t>
      </w:r>
      <w:r>
        <w:rPr>
          <w:spacing w:val="1"/>
        </w:rPr>
        <w:t xml:space="preserve"> </w:t>
      </w:r>
      <w:r>
        <w:t>the adverse</w:t>
      </w:r>
      <w:r>
        <w:rPr>
          <w:spacing w:val="1"/>
        </w:rPr>
        <w:t xml:space="preserve"> </w:t>
      </w:r>
      <w:r>
        <w:t>decision. Rejection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program ineligibility</w:t>
      </w:r>
      <w:r>
        <w:rPr>
          <w:spacing w:val="1"/>
        </w:rPr>
        <w:t xml:space="preserve"> </w:t>
      </w:r>
      <w:r>
        <w:t>has no</w:t>
      </w:r>
      <w:r>
        <w:rPr>
          <w:spacing w:val="1"/>
        </w:rPr>
        <w:t xml:space="preserve"> </w:t>
      </w:r>
      <w:r>
        <w:t>appeal rights.</w:t>
      </w:r>
    </w:p>
    <w:p w14:paraId="03AE7125" w14:textId="77777777" w:rsidR="00EA600C" w:rsidRDefault="007771C3">
      <w:pPr>
        <w:pStyle w:val="BodyText"/>
        <w:spacing w:before="177"/>
        <w:ind w:left="135" w:right="262"/>
        <w:jc w:val="both"/>
      </w:pPr>
      <w:r>
        <w:t>When a meeting or review is requested by the applicant, the meeting or review will be conducted in compliance</w:t>
      </w:r>
      <w:r>
        <w:rPr>
          <w:spacing w:val="1"/>
        </w:rPr>
        <w:t xml:space="preserve"> </w:t>
      </w:r>
      <w:r>
        <w:t>with RD Instruction 3560, Tenant Grievance procedure. Copy of this appeal procedure is posted on the site</w:t>
      </w:r>
      <w:r>
        <w:rPr>
          <w:spacing w:val="1"/>
        </w:rPr>
        <w:t xml:space="preserve"> </w:t>
      </w:r>
      <w:r>
        <w:t>bulletin board.</w:t>
      </w:r>
    </w:p>
    <w:p w14:paraId="56375090" w14:textId="77777777" w:rsidR="00EA600C" w:rsidRDefault="00EA600C">
      <w:pPr>
        <w:pStyle w:val="BodyText"/>
        <w:spacing w:before="9"/>
        <w:rPr>
          <w:sz w:val="31"/>
        </w:rPr>
      </w:pPr>
    </w:p>
    <w:p w14:paraId="231A8007" w14:textId="77777777" w:rsidR="00EA600C" w:rsidRDefault="007771C3">
      <w:pPr>
        <w:pStyle w:val="BodyText"/>
        <w:ind w:left="127" w:right="270" w:hanging="1"/>
        <w:jc w:val="both"/>
      </w:pPr>
      <w:r>
        <w:rPr>
          <w:b/>
        </w:rPr>
        <w:t>Selection:</w:t>
      </w:r>
      <w:r>
        <w:rPr>
          <w:b/>
          <w:spacing w:val="1"/>
        </w:rPr>
        <w:t xml:space="preserve"> </w:t>
      </w:r>
      <w:r>
        <w:t>Applicants will be selected from eligible applicants on the waiting list on a first come, first serve</w:t>
      </w:r>
      <w:r>
        <w:rPr>
          <w:spacing w:val="1"/>
        </w:rPr>
        <w:t xml:space="preserve"> </w:t>
      </w:r>
      <w:r>
        <w:t>basis in adjusted income category of Very Low, Low and Moderate. Eligible applicants in each income category</w:t>
      </w:r>
      <w:r>
        <w:rPr>
          <w:spacing w:val="-52"/>
        </w:rPr>
        <w:t xml:space="preserve"> </w:t>
      </w:r>
      <w:r>
        <w:t>will be selected prior to moving to the next income category.</w:t>
      </w:r>
    </w:p>
    <w:p w14:paraId="4AAE4C9B" w14:textId="77777777" w:rsidR="00EA600C" w:rsidRDefault="00EA600C">
      <w:pPr>
        <w:pStyle w:val="BodyText"/>
        <w:spacing w:before="6"/>
        <w:rPr>
          <w:sz w:val="27"/>
        </w:rPr>
      </w:pPr>
    </w:p>
    <w:p w14:paraId="1BBDBBC4" w14:textId="77777777" w:rsidR="00EA600C" w:rsidRDefault="007771C3">
      <w:pPr>
        <w:pStyle w:val="BodyText"/>
        <w:ind w:left="135" w:right="315"/>
        <w:jc w:val="both"/>
      </w:pPr>
      <w:r>
        <w:t>Where project-based rental assistance is not available, State or federal housing vouchers will be accepted for</w:t>
      </w:r>
      <w:r>
        <w:rPr>
          <w:spacing w:val="1"/>
        </w:rPr>
        <w:t xml:space="preserve"> </w:t>
      </w:r>
      <w:r>
        <w:t>eligible applicants, provided the voucher plus the tenant-paid portion of rent meets the current rent charged for</w:t>
      </w:r>
      <w:r>
        <w:rPr>
          <w:spacing w:val="1"/>
        </w:rPr>
        <w:t xml:space="preserve"> </w:t>
      </w:r>
      <w:r>
        <w:t>the unit.</w:t>
      </w:r>
    </w:p>
    <w:p w14:paraId="58D8FF6E" w14:textId="77777777" w:rsidR="00EA600C" w:rsidRDefault="00EA600C">
      <w:pPr>
        <w:pStyle w:val="BodyText"/>
        <w:spacing w:before="3"/>
      </w:pPr>
    </w:p>
    <w:p w14:paraId="17CC05C4" w14:textId="77777777" w:rsidR="00EA600C" w:rsidRDefault="007771C3">
      <w:pPr>
        <w:pStyle w:val="BodyText"/>
        <w:ind w:left="136" w:right="319"/>
        <w:jc w:val="both"/>
      </w:pPr>
      <w:r>
        <w:t>Applicants</w:t>
      </w:r>
      <w:r>
        <w:rPr>
          <w:spacing w:val="17"/>
        </w:rPr>
        <w:t xml:space="preserve"> </w:t>
      </w:r>
      <w:r>
        <w:t>needing</w:t>
      </w:r>
      <w:r>
        <w:rPr>
          <w:spacing w:val="18"/>
        </w:rPr>
        <w:t xml:space="preserve"> </w:t>
      </w:r>
      <w:r>
        <w:t>specially</w:t>
      </w:r>
      <w:r>
        <w:rPr>
          <w:spacing w:val="17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priority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 regular waiting list and on the Accessible Unit waiting list. Households not needing the special designed</w:t>
      </w:r>
      <w:r>
        <w:rPr>
          <w:spacing w:val="1"/>
        </w:rPr>
        <w:t xml:space="preserve"> </w:t>
      </w:r>
      <w:r>
        <w:t>features of the accessible units will occupy these units only when marketing has been completed and there are</w:t>
      </w:r>
      <w:r>
        <w:rPr>
          <w:spacing w:val="1"/>
        </w:rPr>
        <w:t xml:space="preserve"> </w:t>
      </w:r>
      <w:r>
        <w:t>no eligible applicants on the Accessible Unit waiting list. A clause will be inserted in the lease when a</w:t>
      </w:r>
      <w:r>
        <w:rPr>
          <w:spacing w:val="1"/>
        </w:rPr>
        <w:t xml:space="preserve"> </w:t>
      </w:r>
      <w:r>
        <w:t>nondisabled applicant who does not need the features of an accessible unit is selected for such units requiring</w:t>
      </w:r>
      <w:r>
        <w:rPr>
          <w:spacing w:val="1"/>
        </w:rPr>
        <w:t xml:space="preserve"> </w:t>
      </w:r>
      <w:r>
        <w:t>them to transfer to an appropriately sized regular unit, with a 30-day notice, if an applicant is placed on this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waiting list or 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 resident requests a</w:t>
      </w:r>
      <w:r>
        <w:rPr>
          <w:spacing w:val="1"/>
        </w:rPr>
        <w:t xml:space="preserve"> </w:t>
      </w:r>
      <w:r>
        <w:t>transfer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 unit.</w:t>
      </w:r>
    </w:p>
    <w:p w14:paraId="0905EBC6" w14:textId="77777777" w:rsidR="00EA600C" w:rsidRDefault="00EA600C">
      <w:pPr>
        <w:pStyle w:val="BodyText"/>
        <w:spacing w:before="3"/>
        <w:rPr>
          <w:sz w:val="24"/>
        </w:rPr>
      </w:pPr>
    </w:p>
    <w:p w14:paraId="4332CDEA" w14:textId="77777777" w:rsidR="00EA600C" w:rsidRDefault="007771C3">
      <w:pPr>
        <w:tabs>
          <w:tab w:val="right" w:pos="5047"/>
        </w:tabs>
        <w:spacing w:before="64"/>
        <w:ind w:left="127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3</w:t>
      </w:r>
    </w:p>
    <w:p w14:paraId="0F1272B0" w14:textId="77777777" w:rsidR="00EA600C" w:rsidRDefault="00EA600C">
      <w:pPr>
        <w:rPr>
          <w:rFonts w:ascii="Calibri"/>
        </w:rPr>
        <w:sectPr w:rsidR="00EA600C">
          <w:pgSz w:w="12250" w:h="15850"/>
          <w:pgMar w:top="720" w:right="800" w:bottom="280" w:left="1140" w:header="720" w:footer="720" w:gutter="0"/>
          <w:cols w:space="720"/>
        </w:sectPr>
      </w:pPr>
    </w:p>
    <w:p w14:paraId="51C673E6" w14:textId="77777777" w:rsidR="00EA600C" w:rsidRDefault="007771C3">
      <w:pPr>
        <w:pStyle w:val="BodyText"/>
        <w:spacing w:before="73"/>
        <w:ind w:left="150" w:right="350"/>
        <w:jc w:val="both"/>
      </w:pPr>
      <w:r>
        <w:lastRenderedPageBreak/>
        <w:t>Persons with Letters of Priority Entitlement as issued by USDA, RD will have priority over applicants on all</w:t>
      </w:r>
      <w:r>
        <w:rPr>
          <w:spacing w:val="1"/>
        </w:rPr>
        <w:t xml:space="preserve"> </w:t>
      </w:r>
      <w:r>
        <w:t>waiting lists except the accessible waiting list; and must meet the screening criteria required by all applicants.</w:t>
      </w:r>
      <w:r>
        <w:rPr>
          <w:spacing w:val="1"/>
        </w:rPr>
        <w:t xml:space="preserve"> </w:t>
      </w:r>
      <w:r>
        <w:t>Available units must be offered even though the household may be ineligible under the Occupancy Plan. The</w:t>
      </w:r>
      <w:r>
        <w:rPr>
          <w:spacing w:val="1"/>
        </w:rPr>
        <w:t xml:space="preserve"> </w:t>
      </w:r>
      <w:r>
        <w:t>ineligible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later.</w:t>
      </w:r>
    </w:p>
    <w:p w14:paraId="45590D9B" w14:textId="77777777" w:rsidR="00EA600C" w:rsidRDefault="00EA600C">
      <w:pPr>
        <w:pStyle w:val="BodyText"/>
        <w:spacing w:before="3"/>
        <w:rPr>
          <w:sz w:val="32"/>
        </w:rPr>
      </w:pPr>
    </w:p>
    <w:p w14:paraId="046BBEFD" w14:textId="77777777" w:rsidR="00EA600C" w:rsidRDefault="007771C3">
      <w:pPr>
        <w:pStyle w:val="Heading3"/>
        <w:ind w:left="161"/>
        <w:jc w:val="both"/>
      </w:pPr>
      <w:r>
        <w:t>Student</w:t>
      </w:r>
      <w:r>
        <w:rPr>
          <w:spacing w:val="-1"/>
        </w:rPr>
        <w:t xml:space="preserve"> </w:t>
      </w:r>
      <w:r>
        <w:t>Status:</w:t>
      </w:r>
    </w:p>
    <w:p w14:paraId="348AB4EC" w14:textId="77777777" w:rsidR="00EA600C" w:rsidRDefault="00EA600C">
      <w:pPr>
        <w:pStyle w:val="BodyText"/>
        <w:spacing w:before="4"/>
        <w:rPr>
          <w:b/>
          <w:sz w:val="21"/>
        </w:rPr>
      </w:pPr>
    </w:p>
    <w:p w14:paraId="484B8060" w14:textId="77777777" w:rsidR="00EA600C" w:rsidRDefault="007771C3">
      <w:pPr>
        <w:pStyle w:val="BodyText"/>
        <w:ind w:left="151" w:right="367"/>
        <w:jc w:val="both"/>
      </w:pPr>
      <w:r>
        <w:t>A student who is enrolled in an institution of higher education, under the age of 24, is not a veteran of the</w:t>
      </w:r>
      <w:r>
        <w:rPr>
          <w:spacing w:val="1"/>
        </w:rPr>
        <w:t xml:space="preserve"> </w:t>
      </w:r>
      <w:r>
        <w:t>United States military; is unmarried; does not have a dependent child, and is otherwise individually not</w:t>
      </w:r>
      <w:r>
        <w:rPr>
          <w:spacing w:val="1"/>
        </w:rPr>
        <w:t xml:space="preserve"> </w:t>
      </w:r>
      <w:r>
        <w:t>eligible,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jointly,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receive</w:t>
      </w:r>
      <w:r>
        <w:rPr>
          <w:spacing w:val="-52"/>
        </w:rPr>
        <w:t xml:space="preserve"> </w:t>
      </w:r>
      <w:r>
        <w:t>assistance, shall not receive assistance under Section 8 of the 1937 Act, unless he/she was a disabled student</w:t>
      </w:r>
      <w:r>
        <w:rPr>
          <w:spacing w:val="1"/>
        </w:rPr>
        <w:t xml:space="preserve"> </w:t>
      </w:r>
      <w:r>
        <w:t>and who was receiving Section 8 assistance as of November 30, 2005. Further, if a disabled student who was</w:t>
      </w:r>
      <w:r>
        <w:rPr>
          <w:spacing w:val="1"/>
        </w:rPr>
        <w:t xml:space="preserve"> </w:t>
      </w:r>
      <w:r>
        <w:t>receiving Section 8 assistance on November 30, 2005 wishes to move to another project and receive Section 8</w:t>
      </w:r>
      <w:r>
        <w:rPr>
          <w:spacing w:val="1"/>
        </w:rPr>
        <w:t xml:space="preserve"> </w:t>
      </w:r>
      <w:r>
        <w:t>assistance, he/she will</w:t>
      </w:r>
      <w:r>
        <w:rPr>
          <w:spacing w:val="-2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be exempt</w:t>
      </w:r>
      <w:r>
        <w:rPr>
          <w:spacing w:val="1"/>
        </w:rPr>
        <w:t xml:space="preserve"> </w:t>
      </w:r>
      <w:r>
        <w:t>from the student restrictions.</w:t>
      </w:r>
    </w:p>
    <w:p w14:paraId="1388B706" w14:textId="77777777" w:rsidR="00EA600C" w:rsidRDefault="00EA600C">
      <w:pPr>
        <w:pStyle w:val="BodyText"/>
        <w:spacing w:before="7"/>
        <w:rPr>
          <w:sz w:val="16"/>
        </w:rPr>
      </w:pPr>
    </w:p>
    <w:p w14:paraId="7EE213FA" w14:textId="1C6D904A" w:rsidR="00EA600C" w:rsidRDefault="007771C3">
      <w:pPr>
        <w:pStyle w:val="BodyText"/>
        <w:spacing w:before="91"/>
        <w:ind w:left="1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AF7ECE" wp14:editId="47A83E5F">
                <wp:simplePos x="0" y="0"/>
                <wp:positionH relativeFrom="page">
                  <wp:posOffset>850900</wp:posOffset>
                </wp:positionH>
                <wp:positionV relativeFrom="paragraph">
                  <wp:posOffset>236220</wp:posOffset>
                </wp:positionV>
                <wp:extent cx="3860800" cy="635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F91" id="docshape7" o:spid="_x0000_s1026" style="position:absolute;margin-left:67pt;margin-top:18.6pt;width:30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t>Additional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 LIHTC</w:t>
      </w:r>
      <w:r>
        <w:rPr>
          <w:spacing w:val="-3"/>
        </w:rPr>
        <w:t xml:space="preserve"> </w:t>
      </w:r>
      <w:r>
        <w:t>only):</w:t>
      </w:r>
    </w:p>
    <w:p w14:paraId="422563DE" w14:textId="77777777" w:rsidR="00EA600C" w:rsidRDefault="00EA600C">
      <w:pPr>
        <w:pStyle w:val="BodyText"/>
        <w:spacing w:before="9"/>
        <w:rPr>
          <w:sz w:val="19"/>
        </w:rPr>
      </w:pPr>
    </w:p>
    <w:p w14:paraId="2F7513D7" w14:textId="77777777" w:rsidR="00EA600C" w:rsidRDefault="007771C3">
      <w:pPr>
        <w:pStyle w:val="BodyText"/>
        <w:ind w:left="158" w:right="359"/>
        <w:jc w:val="both"/>
      </w:pPr>
      <w:r>
        <w:t>Households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members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eligibility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Section 42 Low Income Housing Tax Credit Program. In general, households made up of</w:t>
      </w:r>
      <w:r>
        <w:rPr>
          <w:spacing w:val="1"/>
        </w:rPr>
        <w:t xml:space="preserve"> </w:t>
      </w:r>
      <w:r>
        <w:t>full-time students of</w:t>
      </w:r>
      <w:r>
        <w:rPr>
          <w:spacing w:val="1"/>
        </w:rPr>
        <w:t xml:space="preserve"> </w:t>
      </w:r>
      <w:r>
        <w:t>any age</w:t>
      </w:r>
      <w:r>
        <w:rPr>
          <w:spacing w:val="1"/>
        </w:rPr>
        <w:t xml:space="preserve"> </w:t>
      </w:r>
      <w:r>
        <w:t>do not qualify.</w:t>
      </w:r>
      <w:r>
        <w:rPr>
          <w:spacing w:val="1"/>
        </w:rPr>
        <w:t xml:space="preserve"> </w:t>
      </w:r>
      <w:r>
        <w:t>The five</w:t>
      </w:r>
      <w:r>
        <w:rPr>
          <w:spacing w:val="1"/>
        </w:rPr>
        <w:t xml:space="preserve"> </w:t>
      </w:r>
      <w:r>
        <w:t>exceptions to this</w:t>
      </w:r>
      <w:r>
        <w:rPr>
          <w:spacing w:val="1"/>
        </w:rPr>
        <w:t xml:space="preserve"> </w:t>
      </w:r>
      <w:r>
        <w:t>general rule</w:t>
      </w:r>
      <w:r>
        <w:rPr>
          <w:spacing w:val="1"/>
        </w:rPr>
        <w:t xml:space="preserve"> </w:t>
      </w:r>
      <w:r>
        <w:t>follow:</w:t>
      </w:r>
    </w:p>
    <w:p w14:paraId="3986F0EE" w14:textId="77777777" w:rsidR="00EA600C" w:rsidRDefault="00EA600C">
      <w:pPr>
        <w:pStyle w:val="BodyText"/>
        <w:spacing w:before="2"/>
        <w:rPr>
          <w:sz w:val="20"/>
        </w:rPr>
      </w:pPr>
    </w:p>
    <w:p w14:paraId="08D59B6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9" w:lineRule="exact"/>
        <w:ind w:left="859" w:hanging="301"/>
        <w:jc w:val="both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 are</w:t>
      </w:r>
      <w:r>
        <w:rPr>
          <w:spacing w:val="-1"/>
        </w:rPr>
        <w:t xml:space="preserve"> </w:t>
      </w:r>
      <w:r>
        <w:t>married and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return.</w:t>
      </w:r>
    </w:p>
    <w:p w14:paraId="05B86A96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2" w:line="237" w:lineRule="auto"/>
        <w:ind w:left="859" w:right="223" w:hanging="300"/>
        <w:jc w:val="both"/>
        <w:rPr>
          <w:rFonts w:ascii="Symbol" w:hAnsi="Symbol"/>
        </w:rPr>
      </w:pPr>
      <w:r>
        <w:t>The head of household is a single parent with minor children where the parent is not the dependent of</w:t>
      </w:r>
      <w:r>
        <w:rPr>
          <w:spacing w:val="1"/>
        </w:rPr>
        <w:t xml:space="preserve"> </w:t>
      </w:r>
      <w:r>
        <w:t>anyone else for tax purposes, and none of the children are claimed as dependents by someone other than</w:t>
      </w:r>
      <w:r>
        <w:rPr>
          <w:spacing w:val="1"/>
        </w:rPr>
        <w:t xml:space="preserve"> </w:t>
      </w:r>
      <w:r>
        <w:t>a parent.</w:t>
      </w:r>
    </w:p>
    <w:p w14:paraId="0EDDA2A2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5"/>
        <w:ind w:left="859" w:hanging="301"/>
        <w:jc w:val="both"/>
        <w:rPr>
          <w:rFonts w:ascii="Symbol" w:hAnsi="Symbol"/>
        </w:rPr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(TANF).</w:t>
      </w:r>
    </w:p>
    <w:p w14:paraId="67B4E5C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4"/>
        <w:ind w:left="859" w:right="222" w:hanging="300"/>
        <w:jc w:val="both"/>
        <w:rPr>
          <w:rFonts w:ascii="Symbol" w:hAnsi="Symbol"/>
        </w:rPr>
      </w:pPr>
      <w:r>
        <w:t>At least one member of the household is currently enrolled in a job training program that receives</w:t>
      </w:r>
      <w:r>
        <w:rPr>
          <w:spacing w:val="1"/>
        </w:rPr>
        <w:t xml:space="preserve"> </w:t>
      </w:r>
      <w:r>
        <w:t>assistance under the Job Training Partnership Act, the Workforce Investment Act, or other similar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 or local agency.</w:t>
      </w:r>
    </w:p>
    <w:p w14:paraId="21E02E0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line="283" w:lineRule="exact"/>
        <w:ind w:hanging="302"/>
        <w:jc w:val="both"/>
        <w:rPr>
          <w:rFonts w:ascii="Symbol" w:hAnsi="Symbol"/>
        </w:rPr>
      </w:pP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household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Foster</w:t>
      </w:r>
      <w:r>
        <w:rPr>
          <w:spacing w:val="4"/>
        </w:rPr>
        <w:t xml:space="preserve"> </w:t>
      </w:r>
      <w:r>
        <w:t>Care.</w:t>
      </w:r>
    </w:p>
    <w:p w14:paraId="3053A75A" w14:textId="77777777" w:rsidR="00EA600C" w:rsidRDefault="00EA600C">
      <w:pPr>
        <w:pStyle w:val="BodyText"/>
        <w:spacing w:before="5"/>
        <w:rPr>
          <w:sz w:val="33"/>
        </w:rPr>
      </w:pPr>
    </w:p>
    <w:p w14:paraId="1448007D" w14:textId="77777777" w:rsidR="00EA600C" w:rsidRDefault="007771C3">
      <w:pPr>
        <w:pStyle w:val="BodyText"/>
        <w:ind w:left="169" w:right="610"/>
        <w:jc w:val="both"/>
      </w:pPr>
      <w:r>
        <w:rPr>
          <w:b/>
        </w:rPr>
        <w:t>Special Targeting:</w:t>
      </w:r>
      <w:r>
        <w:rPr>
          <w:b/>
          <w:spacing w:val="1"/>
        </w:rPr>
        <w:t xml:space="preserve"> </w:t>
      </w:r>
      <w:r>
        <w:t>Any Special Targeting Program(s) in which this property participates are described</w:t>
      </w:r>
      <w:r>
        <w:rPr>
          <w:spacing w:val="1"/>
        </w:rPr>
        <w:t xml:space="preserve"> </w:t>
      </w:r>
      <w:r>
        <w:t>below.</w:t>
      </w:r>
      <w:r>
        <w:rPr>
          <w:spacing w:val="2"/>
        </w:rPr>
        <w:t xml:space="preserve"> </w:t>
      </w:r>
      <w:r>
        <w:t>Otherwise, this</w:t>
      </w:r>
      <w:r>
        <w:rPr>
          <w:spacing w:val="1"/>
        </w:rPr>
        <w:t xml:space="preserve"> </w:t>
      </w:r>
      <w:r>
        <w:t>property does</w:t>
      </w:r>
      <w:r>
        <w:rPr>
          <w:spacing w:val="1"/>
        </w:rPr>
        <w:t xml:space="preserve"> </w:t>
      </w:r>
      <w:r>
        <w:t>not participate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Special Targeting</w:t>
      </w:r>
      <w:r>
        <w:rPr>
          <w:spacing w:val="1"/>
        </w:rPr>
        <w:t xml:space="preserve"> </w:t>
      </w:r>
      <w:r>
        <w:t>programs at</w:t>
      </w:r>
      <w:r>
        <w:rPr>
          <w:spacing w:val="1"/>
        </w:rPr>
        <w:t xml:space="preserve"> </w:t>
      </w:r>
      <w:r>
        <w:t>this time.</w:t>
      </w:r>
    </w:p>
    <w:p w14:paraId="29477841" w14:textId="77777777" w:rsidR="00EA600C" w:rsidRDefault="00EA600C">
      <w:pPr>
        <w:pStyle w:val="BodyText"/>
        <w:rPr>
          <w:sz w:val="24"/>
        </w:rPr>
      </w:pPr>
    </w:p>
    <w:p w14:paraId="35DD1BF9" w14:textId="77777777" w:rsidR="00EA600C" w:rsidRDefault="00EA600C">
      <w:pPr>
        <w:pStyle w:val="BodyText"/>
        <w:spacing w:before="11"/>
        <w:rPr>
          <w:sz w:val="20"/>
        </w:rPr>
      </w:pPr>
    </w:p>
    <w:p w14:paraId="7E86E86F" w14:textId="77777777" w:rsidR="00EA600C" w:rsidRDefault="007771C3">
      <w:pPr>
        <w:ind w:left="143"/>
        <w:jc w:val="both"/>
      </w:pPr>
      <w:r>
        <w:rPr>
          <w:b/>
        </w:rPr>
        <w:t xml:space="preserve">Transfers:  </w:t>
      </w:r>
      <w:r>
        <w:rPr>
          <w:b/>
          <w:spacing w:val="3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14:paraId="188FE762" w14:textId="77777777" w:rsidR="00EA600C" w:rsidRDefault="00EA600C">
      <w:pPr>
        <w:pStyle w:val="BodyText"/>
        <w:spacing w:before="9"/>
        <w:rPr>
          <w:sz w:val="35"/>
        </w:rPr>
      </w:pPr>
    </w:p>
    <w:p w14:paraId="63AC543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7" w:lineRule="exact"/>
        <w:ind w:left="831" w:hanging="286"/>
        <w:rPr>
          <w:rFonts w:ascii="Symbol" w:hAnsi="Symbol"/>
          <w:sz w:val="20"/>
        </w:rPr>
      </w:pP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(over-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under-housed</w:t>
      </w:r>
      <w:r>
        <w:rPr>
          <w:spacing w:val="-2"/>
        </w:rPr>
        <w:t xml:space="preserve"> </w:t>
      </w:r>
      <w:r>
        <w:t>families);</w:t>
      </w:r>
    </w:p>
    <w:p w14:paraId="6527DC55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59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 medical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reason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certified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doctor;</w:t>
      </w:r>
    </w:p>
    <w:p w14:paraId="453C899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1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reasonable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accommodation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disability;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or</w:t>
      </w:r>
    </w:p>
    <w:p w14:paraId="3E78129E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before="5" w:line="252" w:lineRule="exact"/>
        <w:ind w:left="831" w:hanging="286"/>
        <w:rPr>
          <w:rFonts w:ascii="Symbol" w:hAnsi="Symbol"/>
          <w:sz w:val="20"/>
        </w:rPr>
      </w:pP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unit.</w:t>
      </w:r>
    </w:p>
    <w:p w14:paraId="1F6F154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599" w:hanging="294"/>
        <w:rPr>
          <w:rFonts w:ascii="Symbol" w:hAnsi="Symbol"/>
          <w:sz w:val="20"/>
        </w:rPr>
      </w:pPr>
      <w:r>
        <w:t>Emergency</w:t>
      </w:r>
      <w:r>
        <w:rPr>
          <w:spacing w:val="-3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Act (VAWA)</w:t>
      </w:r>
      <w:r>
        <w:rPr>
          <w:spacing w:val="-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rule. A copy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property’s Emergency</w:t>
      </w:r>
      <w:r>
        <w:rPr>
          <w:spacing w:val="-2"/>
        </w:rPr>
        <w:t xml:space="preserve"> </w:t>
      </w:r>
      <w:r>
        <w:t>Transfer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on-site</w:t>
      </w:r>
      <w:r>
        <w:rPr>
          <w:spacing w:val="-1"/>
        </w:rPr>
        <w:t xml:space="preserve"> </w:t>
      </w:r>
      <w:r>
        <w:t>manager.</w:t>
      </w:r>
    </w:p>
    <w:p w14:paraId="03905BDA" w14:textId="77777777" w:rsidR="00EA600C" w:rsidRDefault="00EA600C">
      <w:pPr>
        <w:pStyle w:val="BodyText"/>
        <w:spacing w:before="8"/>
        <w:rPr>
          <w:sz w:val="31"/>
        </w:rPr>
      </w:pPr>
    </w:p>
    <w:p w14:paraId="542074DD" w14:textId="77777777" w:rsidR="00EA600C" w:rsidRDefault="007771C3">
      <w:pPr>
        <w:pStyle w:val="BodyText"/>
        <w:ind w:left="144" w:right="514"/>
        <w:jc w:val="both"/>
      </w:pPr>
      <w:r>
        <w:t>When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determines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transfer,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household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informed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added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list.</w:t>
      </w:r>
      <w:r>
        <w:rPr>
          <w:spacing w:val="38"/>
        </w:rPr>
        <w:t xml:space="preserve"> </w:t>
      </w:r>
      <w:r>
        <w:t>Households</w:t>
      </w:r>
      <w:r>
        <w:rPr>
          <w:spacing w:val="38"/>
        </w:rPr>
        <w:t xml:space="preserve"> </w:t>
      </w:r>
      <w:r>
        <w:t>requesting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submit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request</w:t>
      </w:r>
      <w:r>
        <w:rPr>
          <w:spacing w:val="3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writing for approval by the Compliance Director. A transfer maintenance fee of $600 may be assessed in</w:t>
      </w:r>
      <w:r>
        <w:rPr>
          <w:spacing w:val="1"/>
        </w:rPr>
        <w:t xml:space="preserve"> </w:t>
      </w:r>
      <w:r>
        <w:t>instances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accommodations.</w:t>
      </w:r>
      <w:r>
        <w:rPr>
          <w:spacing w:val="28"/>
        </w:rPr>
        <w:t xml:space="preserve"> </w:t>
      </w:r>
      <w:r>
        <w:t>Existing</w:t>
      </w:r>
      <w:r>
        <w:rPr>
          <w:spacing w:val="28"/>
        </w:rPr>
        <w:t xml:space="preserve"> </w:t>
      </w:r>
      <w:r>
        <w:t>residents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t>transfer</w:t>
      </w:r>
      <w:r>
        <w:rPr>
          <w:spacing w:val="-52"/>
        </w:rPr>
        <w:t xml:space="preserve"> </w:t>
      </w:r>
      <w:r>
        <w:t>are given priority over applicants when an appropriate unit becomes available. In order to be approved for a</w:t>
      </w:r>
      <w:r>
        <w:rPr>
          <w:spacing w:val="1"/>
        </w:rPr>
        <w:t xml:space="preserve"> </w:t>
      </w:r>
      <w:r>
        <w:t>transfer, the household</w:t>
      </w:r>
      <w:r>
        <w:rPr>
          <w:spacing w:val="1"/>
        </w:rPr>
        <w:t xml:space="preserve"> </w:t>
      </w:r>
      <w:r>
        <w:t>must meet</w:t>
      </w:r>
      <w:r>
        <w:rPr>
          <w:spacing w:val="1"/>
        </w:rPr>
        <w:t xml:space="preserve"> </w:t>
      </w:r>
      <w:r>
        <w:t>program eligibility</w:t>
      </w:r>
      <w:r>
        <w:rPr>
          <w:spacing w:val="-3"/>
        </w:rPr>
        <w:t xml:space="preserve"> </w:t>
      </w:r>
      <w:r>
        <w:t>requirements, as</w:t>
      </w:r>
      <w:r>
        <w:rPr>
          <w:spacing w:val="1"/>
        </w:rPr>
        <w:t xml:space="preserve"> </w:t>
      </w:r>
      <w:r>
        <w:t>applicable.</w:t>
      </w:r>
    </w:p>
    <w:p w14:paraId="7C3024BD" w14:textId="77777777" w:rsidR="00EA600C" w:rsidRDefault="00EA600C">
      <w:pPr>
        <w:pStyle w:val="BodyText"/>
        <w:rPr>
          <w:sz w:val="20"/>
        </w:rPr>
      </w:pPr>
    </w:p>
    <w:p w14:paraId="5DFE5A6C" w14:textId="77777777" w:rsidR="00EA600C" w:rsidRDefault="00EA600C">
      <w:pPr>
        <w:pStyle w:val="BodyText"/>
        <w:spacing w:before="5"/>
      </w:pPr>
    </w:p>
    <w:p w14:paraId="01DFD381" w14:textId="77777777" w:rsidR="00EA600C" w:rsidRDefault="007771C3">
      <w:pPr>
        <w:tabs>
          <w:tab w:val="right" w:pos="5024"/>
        </w:tabs>
        <w:spacing w:before="63"/>
        <w:ind w:left="143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4</w:t>
      </w:r>
    </w:p>
    <w:p w14:paraId="02C1AF6B" w14:textId="77777777" w:rsidR="00EA600C" w:rsidRDefault="00EA600C">
      <w:pPr>
        <w:rPr>
          <w:rFonts w:ascii="Calibri"/>
        </w:rPr>
        <w:sectPr w:rsidR="00EA600C">
          <w:pgSz w:w="12250" w:h="15850"/>
          <w:pgMar w:top="780" w:right="800" w:bottom="280" w:left="1140" w:header="720" w:footer="720" w:gutter="0"/>
          <w:cols w:space="720"/>
        </w:sectPr>
      </w:pPr>
    </w:p>
    <w:p w14:paraId="5B734E26" w14:textId="77777777" w:rsidR="00EA600C" w:rsidRDefault="007771C3">
      <w:pPr>
        <w:pStyle w:val="Heading3"/>
        <w:spacing w:before="67"/>
        <w:ind w:left="169"/>
        <w:jc w:val="both"/>
      </w:pPr>
      <w:r>
        <w:rPr>
          <w:spacing w:val="-3"/>
        </w:rPr>
        <w:lastRenderedPageBreak/>
        <w:t>Reasonable</w:t>
      </w:r>
      <w:r>
        <w:rPr>
          <w:spacing w:val="-32"/>
        </w:rPr>
        <w:t xml:space="preserve"> </w:t>
      </w:r>
      <w:r>
        <w:rPr>
          <w:spacing w:val="-3"/>
        </w:rPr>
        <w:t>Accommodations:</w:t>
      </w:r>
    </w:p>
    <w:p w14:paraId="7189F412" w14:textId="794226F9" w:rsidR="00EA600C" w:rsidRDefault="007771C3">
      <w:pPr>
        <w:pStyle w:val="BodyText"/>
        <w:spacing w:before="42"/>
        <w:ind w:left="150" w:right="548"/>
        <w:jc w:val="both"/>
      </w:pPr>
      <w:r>
        <w:t>Applicants/residents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when</w:t>
      </w:r>
      <w:r>
        <w:rPr>
          <w:spacing w:val="55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request must be verified by a third party if the need for the accommodation is not readily apparent and will</w:t>
      </w:r>
      <w:r>
        <w:rPr>
          <w:spacing w:val="1"/>
        </w:rPr>
        <w:t xml:space="preserve"> </w:t>
      </w:r>
      <w:r>
        <w:t>be submitted to the site manager for approval by a higher level of management. Such requests will be</w:t>
      </w:r>
      <w:r>
        <w:rPr>
          <w:spacing w:val="1"/>
        </w:rPr>
        <w:t xml:space="preserve"> </w:t>
      </w:r>
      <w:r>
        <w:t>processed in a timely manner and a response will be provided to the applicant or resident within 30 days of</w:t>
      </w:r>
      <w:r>
        <w:rPr>
          <w:spacing w:val="1"/>
        </w:rPr>
        <w:t xml:space="preserve"> </w:t>
      </w:r>
      <w:r>
        <w:t>the request. If unable to make a final determination within 30 days, the site manager will explain the reason</w:t>
      </w:r>
      <w:r>
        <w:rPr>
          <w:spacing w:val="1"/>
        </w:rPr>
        <w:t xml:space="preserve"> </w:t>
      </w:r>
      <w:r>
        <w:t>for the delay.</w:t>
      </w:r>
    </w:p>
    <w:p w14:paraId="54653ACB" w14:textId="77777777" w:rsidR="00EA600C" w:rsidRDefault="007771C3">
      <w:pPr>
        <w:pStyle w:val="BodyText"/>
        <w:spacing w:before="206"/>
        <w:ind w:left="178" w:right="541"/>
        <w:jc w:val="both"/>
      </w:pPr>
      <w:r>
        <w:t>If the reasonable accommodation request involves a specific unit or unit type, that unit will be held until</w:t>
      </w:r>
      <w:r>
        <w:rPr>
          <w:spacing w:val="1"/>
        </w:rPr>
        <w:t xml:space="preserve"> </w:t>
      </w:r>
      <w:r>
        <w:t>management decides to approve or deny the request.</w:t>
      </w:r>
      <w:r>
        <w:rPr>
          <w:spacing w:val="1"/>
        </w:rPr>
        <w:t xml:space="preserve"> </w:t>
      </w:r>
      <w:r>
        <w:t>The applicant will then be afforded 3 business days to</w:t>
      </w:r>
      <w:r>
        <w:rPr>
          <w:spacing w:val="1"/>
        </w:rPr>
        <w:t xml:space="preserve"> </w:t>
      </w:r>
      <w:r>
        <w:t>appeal the decision, during which time the available unit will not be rented to another qualified applicant.</w:t>
      </w:r>
      <w:r>
        <w:rPr>
          <w:spacing w:val="1"/>
        </w:rPr>
        <w:t xml:space="preserve"> </w:t>
      </w:r>
      <w:r>
        <w:t>Appeal rights as noted above will apply in</w:t>
      </w:r>
      <w:r>
        <w:rPr>
          <w:spacing w:val="1"/>
        </w:rPr>
        <w:t xml:space="preserve"> </w:t>
      </w:r>
      <w:r>
        <w:t>cases of denial.</w:t>
      </w:r>
    </w:p>
    <w:p w14:paraId="4A8D5915" w14:textId="77777777" w:rsidR="00EA600C" w:rsidRDefault="007771C3">
      <w:pPr>
        <w:pStyle w:val="Heading3"/>
        <w:spacing w:before="199"/>
        <w:ind w:left="162"/>
      </w:pPr>
      <w:r>
        <w:t>Pets:</w:t>
      </w:r>
    </w:p>
    <w:p w14:paraId="2B9F6494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before="36"/>
        <w:ind w:left="898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“Family”</w:t>
      </w:r>
      <w:r>
        <w:rPr>
          <w:spacing w:val="-1"/>
        </w:rPr>
        <w:t xml:space="preserve"> </w:t>
      </w:r>
      <w:r>
        <w:t>properties, pets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allowed.</w:t>
      </w:r>
    </w:p>
    <w:p w14:paraId="1CE25577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</w:tabs>
        <w:spacing w:before="212"/>
        <w:ind w:left="896" w:right="818" w:hanging="359"/>
        <w:jc w:val="both"/>
        <w:rPr>
          <w:rFonts w:ascii="Symbol" w:hAnsi="Symbol"/>
        </w:rPr>
      </w:pPr>
      <w:r>
        <w:t>For RD designated “Elderly” properties (in which the tenant or co-tenant must be age 62 or older</w:t>
      </w:r>
      <w:r>
        <w:rPr>
          <w:spacing w:val="1"/>
        </w:rPr>
        <w:t xml:space="preserve"> </w:t>
      </w:r>
      <w:r>
        <w:t>or disabled at any age), a pet may be approved under certain conditions and a pet deposit will</w:t>
      </w:r>
      <w:r>
        <w:rPr>
          <w:spacing w:val="1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A copy of the pet</w:t>
      </w:r>
      <w:r>
        <w:rPr>
          <w:spacing w:val="1"/>
        </w:rPr>
        <w:t xml:space="preserve"> </w:t>
      </w:r>
      <w:r>
        <w:t>policy is available from</w:t>
      </w:r>
      <w:r>
        <w:rPr>
          <w:spacing w:val="1"/>
        </w:rPr>
        <w:t xml:space="preserve"> </w:t>
      </w:r>
      <w:r>
        <w:t>the site office.</w:t>
      </w:r>
    </w:p>
    <w:p w14:paraId="31F56596" w14:textId="77777777" w:rsidR="00EA600C" w:rsidRDefault="00EA600C">
      <w:pPr>
        <w:pStyle w:val="BodyText"/>
        <w:spacing w:before="10"/>
        <w:rPr>
          <w:sz w:val="18"/>
        </w:rPr>
      </w:pPr>
    </w:p>
    <w:p w14:paraId="2E46FD8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8"/>
        </w:tabs>
        <w:ind w:left="897" w:right="749" w:hanging="345"/>
        <w:jc w:val="both"/>
        <w:rPr>
          <w:rFonts w:ascii="Symbol" w:hAnsi="Symbol"/>
        </w:rPr>
      </w:pPr>
      <w:r>
        <w:t>For both “Family” and “Elderly.</w:t>
      </w:r>
      <w:r>
        <w:rPr>
          <w:spacing w:val="1"/>
        </w:rPr>
        <w:t xml:space="preserve"> </w:t>
      </w:r>
      <w:r>
        <w:t>designated properties, assist animals may be requested 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applicants/tenants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documentation.</w:t>
      </w:r>
      <w:r>
        <w:rPr>
          <w:spacing w:val="2"/>
        </w:rPr>
        <w:t xml:space="preserve"> </w:t>
      </w:r>
      <w:r>
        <w:t>For approved</w:t>
      </w:r>
      <w:r>
        <w:rPr>
          <w:spacing w:val="1"/>
        </w:rPr>
        <w:t xml:space="preserve"> </w:t>
      </w:r>
      <w:r>
        <w:t>assist animals,</w:t>
      </w:r>
      <w:r>
        <w:rPr>
          <w:spacing w:val="1"/>
        </w:rPr>
        <w:t xml:space="preserve"> </w:t>
      </w:r>
      <w:r>
        <w:t>a pet deposit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be charged.</w:t>
      </w:r>
    </w:p>
    <w:p w14:paraId="74796CFF" w14:textId="77777777" w:rsidR="00EA600C" w:rsidRDefault="00EA600C">
      <w:pPr>
        <w:pStyle w:val="BodyText"/>
        <w:spacing w:before="11"/>
        <w:rPr>
          <w:sz w:val="29"/>
        </w:rPr>
      </w:pPr>
    </w:p>
    <w:p w14:paraId="715778FB" w14:textId="77777777" w:rsidR="00EA600C" w:rsidRDefault="007771C3">
      <w:pPr>
        <w:pStyle w:val="Heading3"/>
        <w:ind w:left="173"/>
      </w:pPr>
      <w:r>
        <w:t>Miscellaneous</w:t>
      </w:r>
      <w:r>
        <w:rPr>
          <w:spacing w:val="-27"/>
        </w:rPr>
        <w:t xml:space="preserve"> </w:t>
      </w:r>
      <w:r>
        <w:t>Information:</w:t>
      </w:r>
    </w:p>
    <w:p w14:paraId="43C9293F" w14:textId="77777777" w:rsidR="00EA600C" w:rsidRDefault="00EA600C">
      <w:pPr>
        <w:pStyle w:val="BodyText"/>
        <w:spacing w:before="7"/>
        <w:rPr>
          <w:b/>
          <w:sz w:val="20"/>
        </w:rPr>
      </w:pPr>
    </w:p>
    <w:p w14:paraId="17403DAA" w14:textId="77777777" w:rsidR="00EA600C" w:rsidRDefault="007771C3">
      <w:pPr>
        <w:pStyle w:val="BodyText"/>
        <w:ind w:left="173"/>
      </w:pPr>
      <w:r>
        <w:t>The</w:t>
      </w:r>
      <w:r>
        <w:rPr>
          <w:spacing w:val="-6"/>
        </w:rPr>
        <w:t xml:space="preserve"> </w:t>
      </w:r>
      <w:r>
        <w:t>apartments</w:t>
      </w:r>
      <w:r>
        <w:rPr>
          <w:spacing w:val="-8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residence.</w:t>
      </w:r>
      <w:r>
        <w:rPr>
          <w:spacing w:val="-6"/>
        </w:rPr>
        <w:t xml:space="preserve"> </w:t>
      </w:r>
      <w:r>
        <w:t>Transient</w:t>
      </w:r>
      <w:r>
        <w:rPr>
          <w:spacing w:val="-7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available.</w:t>
      </w:r>
    </w:p>
    <w:p w14:paraId="168A6C31" w14:textId="77777777" w:rsidR="00EA600C" w:rsidRDefault="00EA600C">
      <w:pPr>
        <w:pStyle w:val="BodyText"/>
        <w:spacing w:before="8"/>
        <w:rPr>
          <w:sz w:val="21"/>
        </w:rPr>
      </w:pPr>
    </w:p>
    <w:p w14:paraId="57654793" w14:textId="77777777" w:rsidR="00EA600C" w:rsidRDefault="007771C3">
      <w:pPr>
        <w:pStyle w:val="BodyText"/>
        <w:ind w:left="178" w:right="517" w:hanging="1"/>
        <w:jc w:val="both"/>
      </w:pPr>
      <w:r>
        <w:t>Management's Compliance Administrator must approve adding additional members to the household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Adult member/members wishing to be added to the household must complete an application and</w:t>
      </w:r>
      <w:r>
        <w:rPr>
          <w:spacing w:val="1"/>
        </w:rPr>
        <w:t xml:space="preserve"> </w:t>
      </w:r>
      <w:r>
        <w:t>meet the same screening criteria required of other residents. Adding adult members to the household will not</w:t>
      </w:r>
      <w:r>
        <w:rPr>
          <w:spacing w:val="-52"/>
        </w:rPr>
        <w:t xml:space="preserve"> </w:t>
      </w:r>
      <w:r>
        <w:t>be considered during the first</w:t>
      </w:r>
      <w:r>
        <w:rPr>
          <w:spacing w:val="1"/>
        </w:rPr>
        <w:t xml:space="preserve"> </w:t>
      </w:r>
      <w:r>
        <w:t>six months of the initial</w:t>
      </w:r>
      <w:r>
        <w:rPr>
          <w:spacing w:val="1"/>
        </w:rPr>
        <w:t xml:space="preserve"> </w:t>
      </w:r>
      <w:r>
        <w:t>lease term.</w:t>
      </w:r>
    </w:p>
    <w:p w14:paraId="6377BFF2" w14:textId="77777777" w:rsidR="00EA600C" w:rsidRDefault="00EA600C">
      <w:pPr>
        <w:pStyle w:val="BodyText"/>
        <w:spacing w:before="10"/>
        <w:rPr>
          <w:sz w:val="26"/>
        </w:rPr>
      </w:pPr>
    </w:p>
    <w:p w14:paraId="040B9630" w14:textId="77777777" w:rsidR="00EA600C" w:rsidRDefault="007771C3">
      <w:pPr>
        <w:pStyle w:val="BodyText"/>
        <w:spacing w:before="1"/>
        <w:ind w:left="180" w:right="174"/>
      </w:pPr>
      <w:r>
        <w:t>A</w:t>
      </w:r>
      <w:r>
        <w:rPr>
          <w:spacing w:val="32"/>
        </w:rPr>
        <w:t xml:space="preserve"> </w:t>
      </w:r>
      <w:r>
        <w:t>security</w:t>
      </w:r>
      <w:r>
        <w:rPr>
          <w:spacing w:val="35"/>
        </w:rPr>
        <w:t xml:space="preserve"> </w:t>
      </w:r>
      <w:r>
        <w:t>deposit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$200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move-in.</w:t>
      </w:r>
      <w:r>
        <w:rPr>
          <w:spacing w:val="36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rare</w:t>
      </w:r>
      <w:r>
        <w:rPr>
          <w:spacing w:val="37"/>
        </w:rPr>
        <w:t xml:space="preserve"> </w:t>
      </w:r>
      <w:r>
        <w:t>cases</w:t>
      </w:r>
      <w:r>
        <w:rPr>
          <w:spacing w:val="39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deposit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broken</w:t>
      </w:r>
      <w:r>
        <w:rPr>
          <w:spacing w:val="-5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into 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consecutive</w:t>
      </w:r>
      <w:r>
        <w:rPr>
          <w:spacing w:val="3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payments,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$70</w:t>
      </w:r>
      <w:r>
        <w:rPr>
          <w:spacing w:val="-4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exception.</w:t>
      </w:r>
    </w:p>
    <w:p w14:paraId="4B8D58CC" w14:textId="77777777" w:rsidR="00EA600C" w:rsidRDefault="00EA600C">
      <w:pPr>
        <w:pStyle w:val="BodyText"/>
        <w:spacing w:before="11"/>
        <w:rPr>
          <w:sz w:val="30"/>
        </w:rPr>
      </w:pPr>
    </w:p>
    <w:p w14:paraId="08946E24" w14:textId="21C9050B" w:rsidR="00EA600C" w:rsidRDefault="007771C3">
      <w:pPr>
        <w:pStyle w:val="BodyText"/>
        <w:spacing w:line="244" w:lineRule="auto"/>
        <w:ind w:left="170" w:right="537"/>
        <w:jc w:val="both"/>
      </w:pPr>
      <w:r>
        <w:t>A live-in aide (no more than one) may reside with a disabled resident when it is determined essential to the</w:t>
      </w:r>
      <w:r>
        <w:rPr>
          <w:spacing w:val="1"/>
        </w:rPr>
        <w:t xml:space="preserve"> </w:t>
      </w:r>
      <w:r>
        <w:t>care and well-being of the resident. The live-in aide is not obligated for the financial support of the resident</w:t>
      </w:r>
      <w:r>
        <w:rPr>
          <w:spacing w:val="1"/>
        </w:rPr>
        <w:t xml:space="preserve"> </w:t>
      </w:r>
      <w:r>
        <w:t>and would not be living in the apartment except to provide for their necessary health and welfare benefits.</w:t>
      </w:r>
      <w:r>
        <w:rPr>
          <w:spacing w:val="1"/>
        </w:rPr>
        <w:t xml:space="preserve"> </w:t>
      </w:r>
      <w:r>
        <w:t>The live-in aide may not be dependent of the household for tax purposes, nor can he/she be a spouse of the</w:t>
      </w:r>
      <w:r>
        <w:rPr>
          <w:spacing w:val="1"/>
        </w:rPr>
        <w:t xml:space="preserve"> </w:t>
      </w:r>
      <w:r>
        <w:t>resident.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live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aide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living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apartment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 a pet.</w:t>
      </w:r>
    </w:p>
    <w:p w14:paraId="4152215C" w14:textId="77777777" w:rsidR="00EA600C" w:rsidRDefault="00EA600C">
      <w:pPr>
        <w:pStyle w:val="BodyText"/>
        <w:spacing w:before="8"/>
        <w:rPr>
          <w:sz w:val="27"/>
        </w:rPr>
      </w:pPr>
    </w:p>
    <w:p w14:paraId="06D6AECD" w14:textId="77777777" w:rsidR="00EA600C" w:rsidRDefault="007771C3">
      <w:pPr>
        <w:pStyle w:val="BodyText"/>
        <w:spacing w:before="1" w:line="242" w:lineRule="auto"/>
        <w:ind w:left="180" w:right="526"/>
        <w:jc w:val="both"/>
      </w:pPr>
      <w:r>
        <w:t>(Where</w:t>
      </w:r>
      <w:r>
        <w:rPr>
          <w:spacing w:val="1"/>
        </w:rPr>
        <w:t xml:space="preserve"> </w:t>
      </w:r>
      <w:r>
        <w:t>applicable):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children/adults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bedroom</w:t>
      </w:r>
      <w:r>
        <w:rPr>
          <w:spacing w:val="1"/>
        </w:rPr>
        <w:t xml:space="preserve"> </w:t>
      </w:r>
      <w:r>
        <w:t>size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limitations. An unborn child is counted for determining household size and income limitations. Children of</w:t>
      </w:r>
      <w:r>
        <w:rPr>
          <w:spacing w:val="1"/>
        </w:rPr>
        <w:t xml:space="preserve"> </w:t>
      </w:r>
      <w:r>
        <w:t>parents with joint custody may be counted for household size and income limitations if they are members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household,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apartment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institutionalized family members may choose, or not, to be counted as members of the household, and if</w:t>
      </w:r>
      <w:r>
        <w:rPr>
          <w:spacing w:val="1"/>
        </w:rPr>
        <w:t xml:space="preserve"> </w:t>
      </w:r>
      <w:r>
        <w:t>counted, their income is</w:t>
      </w:r>
      <w:r>
        <w:rPr>
          <w:spacing w:val="-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 part of the gross</w:t>
      </w:r>
      <w:r>
        <w:rPr>
          <w:spacing w:val="1"/>
        </w:rPr>
        <w:t xml:space="preserve"> </w:t>
      </w:r>
      <w:r>
        <w:t>annual income.</w:t>
      </w:r>
    </w:p>
    <w:p w14:paraId="74FCA2EB" w14:textId="77777777" w:rsidR="00EA600C" w:rsidRDefault="00EA600C">
      <w:pPr>
        <w:pStyle w:val="BodyText"/>
        <w:spacing w:before="4"/>
        <w:rPr>
          <w:sz w:val="20"/>
        </w:rPr>
      </w:pPr>
    </w:p>
    <w:p w14:paraId="1B031745" w14:textId="77777777" w:rsidR="00EA600C" w:rsidRDefault="007771C3">
      <w:pPr>
        <w:pStyle w:val="BodyText"/>
        <w:spacing w:before="1"/>
        <w:ind w:left="173" w:right="546"/>
        <w:jc w:val="both"/>
      </w:pPr>
      <w:r>
        <w:t>(Where applicable): Children away at school who live with the family during school recess may be counted</w:t>
      </w:r>
      <w:r>
        <w:rPr>
          <w:spacing w:val="1"/>
        </w:rPr>
        <w:t xml:space="preserve"> </w:t>
      </w:r>
      <w:r>
        <w:t>as part of the household. Persons on active military duty who are head or co-head of household will be</w:t>
      </w:r>
      <w:r>
        <w:rPr>
          <w:spacing w:val="1"/>
        </w:rPr>
        <w:t xml:space="preserve"> </w:t>
      </w:r>
      <w:r>
        <w:t>counted in</w:t>
      </w:r>
      <w:r>
        <w:rPr>
          <w:spacing w:val="1"/>
        </w:rPr>
        <w:t xml:space="preserve"> </w:t>
      </w:r>
      <w:r>
        <w:t>considering bedroom size and</w:t>
      </w:r>
      <w:r>
        <w:rPr>
          <w:spacing w:val="1"/>
        </w:rPr>
        <w:t xml:space="preserve"> </w:t>
      </w:r>
      <w:r>
        <w:t>income limitations.</w:t>
      </w:r>
    </w:p>
    <w:p w14:paraId="60A07C52" w14:textId="77777777" w:rsidR="00EA600C" w:rsidRDefault="00EA600C">
      <w:pPr>
        <w:pStyle w:val="BodyText"/>
        <w:rPr>
          <w:sz w:val="20"/>
        </w:rPr>
      </w:pPr>
    </w:p>
    <w:p w14:paraId="07CE2FDB" w14:textId="77777777" w:rsidR="00EA600C" w:rsidRDefault="007771C3">
      <w:pPr>
        <w:tabs>
          <w:tab w:val="right" w:pos="5062"/>
        </w:tabs>
        <w:spacing w:before="218"/>
        <w:ind w:left="16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1"/>
        </w:rPr>
        <w:t>5</w:t>
      </w:r>
    </w:p>
    <w:p w14:paraId="0C0EA4C7" w14:textId="77777777" w:rsidR="00EA600C" w:rsidRDefault="00EA600C">
      <w:pPr>
        <w:rPr>
          <w:rFonts w:ascii="Calibri"/>
        </w:rPr>
        <w:sectPr w:rsidR="00EA600C">
          <w:pgSz w:w="12250" w:h="15850"/>
          <w:pgMar w:top="660" w:right="800" w:bottom="280" w:left="1140" w:header="720" w:footer="720" w:gutter="0"/>
          <w:cols w:space="720"/>
        </w:sectPr>
      </w:pPr>
    </w:p>
    <w:p w14:paraId="28D40CF5" w14:textId="77777777" w:rsidR="00EA600C" w:rsidRDefault="007771C3">
      <w:pPr>
        <w:pStyle w:val="BodyText"/>
        <w:spacing w:before="66" w:line="252" w:lineRule="auto"/>
        <w:ind w:left="263" w:right="440"/>
        <w:jc w:val="both"/>
      </w:pPr>
      <w:r>
        <w:lastRenderedPageBreak/>
        <w:t>All rent and utility changes must be prior approved by USDA, RD. Posting will be in compliance with RD</w:t>
      </w:r>
      <w:r>
        <w:rPr>
          <w:spacing w:val="1"/>
        </w:rPr>
        <w:t xml:space="preserve"> </w:t>
      </w:r>
      <w:r>
        <w:t>HB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3560.</w:t>
      </w:r>
      <w:r>
        <w:rPr>
          <w:spacing w:val="51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Rental</w:t>
      </w:r>
      <w:r>
        <w:rPr>
          <w:spacing w:val="51"/>
        </w:rPr>
        <w:t xml:space="preserve"> </w:t>
      </w:r>
      <w:r>
        <w:t>Assistance</w:t>
      </w:r>
      <w:r>
        <w:rPr>
          <w:spacing w:val="51"/>
        </w:rPr>
        <w:t xml:space="preserve"> </w:t>
      </w:r>
      <w:r>
        <w:t>(RA)</w:t>
      </w:r>
      <w:r>
        <w:rPr>
          <w:spacing w:val="51"/>
        </w:rPr>
        <w:t xml:space="preserve"> </w:t>
      </w:r>
      <w:r>
        <w:t>applies,</w:t>
      </w:r>
      <w:r>
        <w:rPr>
          <w:spacing w:val="51"/>
        </w:rPr>
        <w:t xml:space="preserve"> </w:t>
      </w:r>
      <w:r>
        <w:t>rents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change</w:t>
      </w:r>
      <w:r>
        <w:rPr>
          <w:spacing w:val="5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resident's income increases or decreases and will not exceed Note Rate Rent. Rents for where RA does not</w:t>
      </w:r>
      <w:r>
        <w:rPr>
          <w:spacing w:val="1"/>
        </w:rPr>
        <w:t xml:space="preserve"> </w:t>
      </w:r>
      <w:r>
        <w:t>apply,</w:t>
      </w:r>
      <w:r>
        <w:rPr>
          <w:spacing w:val="50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change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resident's</w:t>
      </w:r>
      <w:r>
        <w:rPr>
          <w:spacing w:val="50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increases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decreases</w:t>
      </w:r>
      <w:r>
        <w:rPr>
          <w:spacing w:val="51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fall</w:t>
      </w:r>
      <w:r>
        <w:rPr>
          <w:spacing w:val="-53"/>
        </w:rPr>
        <w:t xml:space="preserve"> </w:t>
      </w:r>
      <w:r>
        <w:t>between the Basic Rent and the Note</w:t>
      </w:r>
      <w:r>
        <w:rPr>
          <w:spacing w:val="1"/>
        </w:rPr>
        <w:t xml:space="preserve"> </w:t>
      </w:r>
      <w:r>
        <w:t>Rate Rent for that unit.</w:t>
      </w:r>
    </w:p>
    <w:p w14:paraId="6A01E25A" w14:textId="77777777" w:rsidR="00EA600C" w:rsidRDefault="00EA600C">
      <w:pPr>
        <w:pStyle w:val="BodyText"/>
        <w:spacing w:before="1"/>
        <w:rPr>
          <w:sz w:val="31"/>
        </w:rPr>
      </w:pPr>
    </w:p>
    <w:p w14:paraId="65557E3F" w14:textId="77777777" w:rsidR="00EA600C" w:rsidRDefault="007771C3">
      <w:pPr>
        <w:pStyle w:val="BodyText"/>
        <w:spacing w:before="1" w:line="242" w:lineRule="auto"/>
        <w:ind w:left="263" w:right="439"/>
        <w:jc w:val="both"/>
      </w:pPr>
      <w:r>
        <w:t>Residents must report changes in income that affect their monthly income by $100 or more (up or down).</w:t>
      </w:r>
      <w:r>
        <w:rPr>
          <w:spacing w:val="1"/>
        </w:rPr>
        <w:t xml:space="preserve"> </w:t>
      </w:r>
      <w:r>
        <w:t>This change will require a new re-certification action. Residents who have monthly income changes $50 or</w:t>
      </w:r>
      <w:r>
        <w:rPr>
          <w:spacing w:val="1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(up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down)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re-certification</w:t>
      </w:r>
      <w:r>
        <w:rPr>
          <w:spacing w:val="41"/>
        </w:rPr>
        <w:t xml:space="preserve"> </w:t>
      </w:r>
      <w:r>
        <w:t>process.</w:t>
      </w:r>
      <w:r>
        <w:rPr>
          <w:spacing w:val="44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resident's</w:t>
      </w:r>
      <w:r>
        <w:rPr>
          <w:spacing w:val="43"/>
        </w:rPr>
        <w:t xml:space="preserve"> </w:t>
      </w:r>
      <w:r>
        <w:t>intentional</w:t>
      </w:r>
      <w:r>
        <w:rPr>
          <w:spacing w:val="42"/>
        </w:rPr>
        <w:t xml:space="preserve"> </w:t>
      </w:r>
      <w:r>
        <w:t>unreported</w:t>
      </w:r>
      <w:r>
        <w:rPr>
          <w:spacing w:val="42"/>
        </w:rPr>
        <w:t xml:space="preserve"> </w:t>
      </w:r>
      <w:r>
        <w:t>income</w:t>
      </w:r>
      <w:r>
        <w:rPr>
          <w:spacing w:val="-52"/>
        </w:rPr>
        <w:t xml:space="preserve"> </w:t>
      </w:r>
      <w:r>
        <w:t>would have resulted in program ineligibility, the resident will receive a 30-day lease termination and notice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vacate.</w:t>
      </w:r>
    </w:p>
    <w:p w14:paraId="1BD911C7" w14:textId="77777777" w:rsidR="00EA600C" w:rsidRDefault="00EA600C">
      <w:pPr>
        <w:pStyle w:val="BodyText"/>
        <w:rPr>
          <w:sz w:val="25"/>
        </w:rPr>
      </w:pPr>
    </w:p>
    <w:p w14:paraId="718BBF6E" w14:textId="77777777" w:rsidR="00EA600C" w:rsidRDefault="007771C3">
      <w:pPr>
        <w:pStyle w:val="BodyText"/>
        <w:spacing w:line="242" w:lineRule="auto"/>
        <w:ind w:left="253" w:right="442"/>
        <w:jc w:val="both"/>
      </w:pPr>
      <w:r>
        <w:t>Residents who do not report income changes within a 30-day period following the change may be cited for</w:t>
      </w:r>
      <w:r>
        <w:rPr>
          <w:spacing w:val="1"/>
        </w:rPr>
        <w:t xml:space="preserve"> </w:t>
      </w:r>
      <w:r>
        <w:t>failure to report the change in a timely manner and may be required to repay the unauthorized assistance, if</w:t>
      </w:r>
      <w:r>
        <w:rPr>
          <w:spacing w:val="1"/>
        </w:rPr>
        <w:t xml:space="preserve"> </w:t>
      </w:r>
      <w:r>
        <w:t>applicable.</w:t>
      </w:r>
    </w:p>
    <w:p w14:paraId="193BCB63" w14:textId="77777777" w:rsidR="00EA600C" w:rsidRDefault="00EA600C">
      <w:pPr>
        <w:pStyle w:val="BodyText"/>
      </w:pPr>
    </w:p>
    <w:p w14:paraId="25F64226" w14:textId="77777777" w:rsidR="00EA600C" w:rsidRDefault="007771C3">
      <w:pPr>
        <w:pStyle w:val="BodyText"/>
        <w:spacing w:line="242" w:lineRule="auto"/>
        <w:ind w:left="256" w:right="441"/>
        <w:jc w:val="both"/>
      </w:pPr>
      <w:r>
        <w:t>Initial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move-in.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re-certification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thereafter, or as household composition or income changes.</w:t>
      </w:r>
      <w:r>
        <w:rPr>
          <w:spacing w:val="1"/>
        </w:rPr>
        <w:t xml:space="preserve"> </w:t>
      </w:r>
      <w:r>
        <w:t>Failure to complete the annual re-certification</w:t>
      </w:r>
      <w:r>
        <w:rPr>
          <w:spacing w:val="1"/>
        </w:rPr>
        <w:t xml:space="preserve"> </w:t>
      </w:r>
      <w:r>
        <w:t>will 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 of occupancy</w:t>
      </w:r>
      <w:r>
        <w:rPr>
          <w:spacing w:val="1"/>
        </w:rPr>
        <w:t xml:space="preserve"> </w:t>
      </w:r>
      <w:r>
        <w:t>as in compliance with</w:t>
      </w:r>
      <w:r>
        <w:rPr>
          <w:spacing w:val="1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3560 HB-2 Section</w:t>
      </w:r>
      <w:r>
        <w:rPr>
          <w:spacing w:val="1"/>
        </w:rPr>
        <w:t xml:space="preserve"> </w:t>
      </w:r>
      <w:r>
        <w:t>7.5.</w:t>
      </w:r>
    </w:p>
    <w:p w14:paraId="73547395" w14:textId="77777777" w:rsidR="00EA600C" w:rsidRDefault="00EA600C">
      <w:pPr>
        <w:pStyle w:val="BodyText"/>
        <w:spacing w:before="10"/>
        <w:rPr>
          <w:sz w:val="30"/>
        </w:rPr>
      </w:pPr>
    </w:p>
    <w:p w14:paraId="09E31BC9" w14:textId="77777777" w:rsidR="00EA600C" w:rsidRDefault="007771C3">
      <w:pPr>
        <w:pStyle w:val="BodyText"/>
        <w:spacing w:line="259" w:lineRule="auto"/>
        <w:ind w:left="290" w:right="443" w:hanging="1"/>
        <w:jc w:val="both"/>
      </w:pPr>
      <w:r>
        <w:t>Leases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executed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Addenda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lease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extend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full</w:t>
      </w:r>
      <w:r>
        <w:rPr>
          <w:spacing w:val="-53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re-certification</w:t>
      </w:r>
      <w:r>
        <w:rPr>
          <w:spacing w:val="-3"/>
        </w:rPr>
        <w:t xml:space="preserve"> </w:t>
      </w:r>
      <w:r>
        <w:t>actions.</w:t>
      </w:r>
    </w:p>
    <w:p w14:paraId="68AD9CD9" w14:textId="77777777" w:rsidR="00EA600C" w:rsidRDefault="00EA600C">
      <w:pPr>
        <w:pStyle w:val="BodyText"/>
        <w:spacing w:before="11"/>
        <w:rPr>
          <w:sz w:val="21"/>
        </w:rPr>
      </w:pPr>
    </w:p>
    <w:p w14:paraId="67671ED3" w14:textId="77777777" w:rsidR="00EA600C" w:rsidRDefault="007771C3">
      <w:pPr>
        <w:pStyle w:val="BodyText"/>
        <w:spacing w:line="244" w:lineRule="auto"/>
        <w:ind w:left="252" w:right="440"/>
        <w:jc w:val="both"/>
      </w:pP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absent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apartment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exceeding</w:t>
      </w:r>
      <w:r>
        <w:rPr>
          <w:spacing w:val="50"/>
        </w:rPr>
        <w:t xml:space="preserve"> </w:t>
      </w:r>
      <w:r>
        <w:t>sixty</w:t>
      </w:r>
      <w:r>
        <w:rPr>
          <w:spacing w:val="49"/>
        </w:rPr>
        <w:t xml:space="preserve"> </w:t>
      </w:r>
      <w:r>
        <w:t>(60)</w:t>
      </w:r>
      <w:r>
        <w:rPr>
          <w:spacing w:val="49"/>
        </w:rPr>
        <w:t xml:space="preserve"> </w:t>
      </w:r>
      <w:r>
        <w:t>days,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reasons</w:t>
      </w:r>
      <w:r>
        <w:rPr>
          <w:spacing w:val="51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than</w:t>
      </w:r>
      <w:r>
        <w:rPr>
          <w:spacing w:val="-53"/>
        </w:rPr>
        <w:t xml:space="preserve"> </w:t>
      </w:r>
      <w:r>
        <w:t>medical, you become ineligible to continue receiving USDA, RD Interest Credit and your rent will be Note</w:t>
      </w:r>
      <w:r>
        <w:rPr>
          <w:spacing w:val="1"/>
        </w:rPr>
        <w:t xml:space="preserve"> </w:t>
      </w:r>
      <w:r>
        <w:t>Rate Rent.</w:t>
      </w:r>
    </w:p>
    <w:p w14:paraId="7A16775D" w14:textId="77777777" w:rsidR="00EA600C" w:rsidRDefault="00EA600C">
      <w:pPr>
        <w:pStyle w:val="BodyText"/>
        <w:spacing w:before="9"/>
      </w:pPr>
    </w:p>
    <w:p w14:paraId="4AEE2E82" w14:textId="77777777" w:rsidR="00EA600C" w:rsidRDefault="007771C3">
      <w:pPr>
        <w:pStyle w:val="BodyText"/>
        <w:spacing w:before="1"/>
        <w:ind w:left="252" w:right="440"/>
        <w:jc w:val="both"/>
      </w:pPr>
      <w:r>
        <w:t>Residents are permitted to have a guest(s) visit their household. However, the Landlord reserves the right to</w:t>
      </w:r>
      <w:r>
        <w:rPr>
          <w:spacing w:val="1"/>
        </w:rPr>
        <w:t xml:space="preserve"> </w:t>
      </w:r>
      <w:r>
        <w:t>request a recorded declaration of domicile or proof of domicile if it is suspected that the guest is an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occupant.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suspicion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person(s)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reoccurring visits or one continuous visit of 7 days and/or nights without prior notification to the Landlord.</w:t>
      </w:r>
      <w:r>
        <w:rPr>
          <w:spacing w:val="1"/>
        </w:rPr>
        <w:t xml:space="preserve"> </w:t>
      </w:r>
      <w:r>
        <w:t>Should the Resident or person in question not provide the requested information needed to confirm other</w:t>
      </w:r>
      <w:r>
        <w:rPr>
          <w:spacing w:val="1"/>
        </w:rPr>
        <w:t xml:space="preserve"> </w:t>
      </w:r>
      <w:r>
        <w:t>domicile, or should the facts be sufficient to evidence domicile in the Apartment, then the Landlord may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person(s)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occupant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non-compliance.</w:t>
      </w:r>
    </w:p>
    <w:p w14:paraId="2E7B17A8" w14:textId="77777777" w:rsidR="00EA600C" w:rsidRDefault="00EA600C">
      <w:pPr>
        <w:pStyle w:val="BodyText"/>
        <w:spacing w:before="9"/>
        <w:rPr>
          <w:sz w:val="34"/>
        </w:rPr>
      </w:pPr>
    </w:p>
    <w:p w14:paraId="4347471F" w14:textId="77777777" w:rsidR="00EA600C" w:rsidRDefault="007771C3">
      <w:pPr>
        <w:pStyle w:val="Heading3"/>
        <w:ind w:left="248"/>
        <w:jc w:val="both"/>
      </w:pPr>
      <w:r>
        <w:t>Violence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Act:</w:t>
      </w:r>
    </w:p>
    <w:p w14:paraId="208047DB" w14:textId="77777777" w:rsidR="00EA600C" w:rsidRDefault="007771C3">
      <w:pPr>
        <w:pStyle w:val="BodyText"/>
        <w:spacing w:before="212"/>
        <w:ind w:left="252" w:right="441"/>
        <w:jc w:val="both"/>
      </w:pPr>
      <w:r>
        <w:t>This</w:t>
      </w:r>
      <w:r>
        <w:rPr>
          <w:spacing w:val="44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refuse</w:t>
      </w:r>
      <w:r>
        <w:rPr>
          <w:spacing w:val="4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admit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rent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acts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threats</w:t>
      </w:r>
      <w:r>
        <w:rPr>
          <w:spacing w:val="4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violence</w:t>
      </w:r>
      <w:r>
        <w:rPr>
          <w:spacing w:val="45"/>
        </w:rPr>
        <w:t xml:space="preserve"> </w:t>
      </w:r>
      <w:r>
        <w:t>committed</w:t>
      </w:r>
      <w:r>
        <w:rPr>
          <w:spacing w:val="46"/>
        </w:rPr>
        <w:t xml:space="preserve"> </w:t>
      </w:r>
      <w:r>
        <w:t>against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applicant.</w:t>
      </w:r>
      <w:r>
        <w:rPr>
          <w:spacing w:val="46"/>
        </w:rPr>
        <w:t xml:space="preserve"> </w:t>
      </w:r>
      <w:r>
        <w:t>Also,</w:t>
      </w:r>
      <w:r>
        <w:rPr>
          <w:spacing w:val="45"/>
        </w:rPr>
        <w:t xml:space="preserve"> </w:t>
      </w:r>
      <w:r>
        <w:t>criminal</w:t>
      </w:r>
      <w:r>
        <w:rPr>
          <w:spacing w:val="46"/>
        </w:rPr>
        <w:t xml:space="preserve"> </w:t>
      </w:r>
      <w:r>
        <w:t>acts</w:t>
      </w:r>
      <w:r>
        <w:rPr>
          <w:spacing w:val="46"/>
        </w:rPr>
        <w:t xml:space="preserve"> </w:t>
      </w:r>
      <w:r>
        <w:t>directly</w:t>
      </w:r>
      <w:r>
        <w:rPr>
          <w:spacing w:val="46"/>
        </w:rPr>
        <w:t xml:space="preserve"> </w:t>
      </w:r>
      <w:r>
        <w:t>related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domestic</w:t>
      </w:r>
      <w:r>
        <w:rPr>
          <w:spacing w:val="46"/>
        </w:rPr>
        <w:t xml:space="preserve"> </w:t>
      </w:r>
      <w:r>
        <w:t>violence,</w:t>
      </w:r>
      <w:r>
        <w:rPr>
          <w:spacing w:val="-52"/>
        </w:rPr>
        <w:t xml:space="preserve"> </w:t>
      </w:r>
      <w:r>
        <w:t>dating violence, sexual assault, or stalking that are caused by a member of a resident’s household or guest</w:t>
      </w:r>
      <w:r>
        <w:rPr>
          <w:spacing w:val="1"/>
        </w:rPr>
        <w:t xml:space="preserve"> </w:t>
      </w:r>
      <w:r>
        <w:t>cannot be the reason for evicting the victim or terminating assistance. Applicants or residents who believe</w:t>
      </w:r>
      <w:r>
        <w:rPr>
          <w:spacing w:val="1"/>
        </w:rPr>
        <w:t xml:space="preserve"> </w:t>
      </w:r>
      <w:r>
        <w:t>their landlord history or resident status should include consideration of VAWA rights should notify the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manager who will</w:t>
      </w:r>
      <w:r>
        <w:rPr>
          <w:spacing w:val="1"/>
        </w:rPr>
        <w:t xml:space="preserve"> </w:t>
      </w:r>
      <w:r>
        <w:t>process the request</w:t>
      </w:r>
      <w:r>
        <w:rPr>
          <w:spacing w:val="1"/>
        </w:rPr>
        <w:t xml:space="preserve"> </w:t>
      </w:r>
      <w:r>
        <w:t>according to federal</w:t>
      </w:r>
      <w:r>
        <w:rPr>
          <w:spacing w:val="1"/>
        </w:rPr>
        <w:t xml:space="preserve"> </w:t>
      </w:r>
      <w:r>
        <w:t>regulations.</w:t>
      </w:r>
    </w:p>
    <w:p w14:paraId="74515CFE" w14:textId="77777777" w:rsidR="00EA600C" w:rsidRDefault="00EA600C">
      <w:pPr>
        <w:pStyle w:val="BodyText"/>
        <w:spacing w:before="6"/>
        <w:rPr>
          <w:sz w:val="31"/>
        </w:rPr>
      </w:pPr>
    </w:p>
    <w:p w14:paraId="70698491" w14:textId="77777777" w:rsidR="00EA600C" w:rsidRDefault="007771C3">
      <w:pPr>
        <w:pStyle w:val="Heading3"/>
        <w:spacing w:before="1"/>
        <w:ind w:left="251"/>
        <w:jc w:val="both"/>
      </w:pPr>
      <w:r>
        <w:t>Smoke Free</w:t>
      </w:r>
      <w:r>
        <w:rPr>
          <w:spacing w:val="-3"/>
        </w:rPr>
        <w:t xml:space="preserve"> </w:t>
      </w:r>
      <w:r>
        <w:t>Housing:</w:t>
      </w:r>
    </w:p>
    <w:p w14:paraId="1B0F981A" w14:textId="77777777" w:rsidR="00EA600C" w:rsidRDefault="007771C3">
      <w:pPr>
        <w:pStyle w:val="BodyText"/>
        <w:spacing w:before="212"/>
        <w:ind w:left="259" w:right="441"/>
        <w:jc w:val="both"/>
      </w:pPr>
      <w:r>
        <w:t>This</w:t>
      </w:r>
      <w:r>
        <w:rPr>
          <w:spacing w:val="28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Smoke-Free</w:t>
      </w:r>
      <w:r>
        <w:rPr>
          <w:spacing w:val="28"/>
        </w:rPr>
        <w:t xml:space="preserve"> </w:t>
      </w:r>
      <w:r>
        <w:t>Facility,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smoking</w:t>
      </w:r>
      <w:r>
        <w:rPr>
          <w:spacing w:val="29"/>
        </w:rPr>
        <w:t xml:space="preserve"> </w:t>
      </w:r>
      <w:r>
        <w:t>allowed</w:t>
      </w:r>
      <w:r>
        <w:rPr>
          <w:spacing w:val="29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25</w:t>
      </w:r>
      <w:r>
        <w:rPr>
          <w:spacing w:val="29"/>
        </w:rPr>
        <w:t xml:space="preserve"> </w:t>
      </w:r>
      <w:r>
        <w:t>feet</w:t>
      </w:r>
      <w:r>
        <w:rPr>
          <w:spacing w:val="2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any structure. The Lease outlines the definition of smoking, the smoking area restrictions, as well as the</w:t>
      </w:r>
      <w:r>
        <w:rPr>
          <w:spacing w:val="1"/>
        </w:rPr>
        <w:t xml:space="preserve"> </w:t>
      </w:r>
      <w:r>
        <w:t>landlord rights and responsibilities.</w:t>
      </w:r>
    </w:p>
    <w:p w14:paraId="404AE6CD" w14:textId="77777777" w:rsidR="00EA600C" w:rsidRDefault="007771C3">
      <w:pPr>
        <w:pStyle w:val="BodyText"/>
        <w:spacing w:before="200"/>
        <w:ind w:left="254"/>
      </w:pPr>
      <w:r>
        <w:t>Attachments:</w:t>
      </w:r>
      <w:r>
        <w:rPr>
          <w:spacing w:val="28"/>
        </w:rPr>
        <w:t xml:space="preserve"> </w:t>
      </w:r>
      <w:r>
        <w:t>Occupancy</w:t>
      </w:r>
      <w:r>
        <w:rPr>
          <w:spacing w:val="-13"/>
        </w:rPr>
        <w:t xml:space="preserve"> </w:t>
      </w:r>
      <w:r>
        <w:t>Policy</w:t>
      </w:r>
    </w:p>
    <w:p w14:paraId="148519A5" w14:textId="77777777" w:rsidR="00EA600C" w:rsidRDefault="007771C3">
      <w:pPr>
        <w:pStyle w:val="BodyText"/>
        <w:spacing w:before="13" w:line="252" w:lineRule="auto"/>
        <w:ind w:left="1573" w:right="659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1A06281" wp14:editId="40EFB525">
            <wp:simplePos x="0" y="0"/>
            <wp:positionH relativeFrom="page">
              <wp:posOffset>6557047</wp:posOffset>
            </wp:positionH>
            <wp:positionV relativeFrom="paragraph">
              <wp:posOffset>153550</wp:posOffset>
            </wp:positionV>
            <wp:extent cx="458883" cy="5186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70534D1" wp14:editId="2DC810BE">
            <wp:simplePos x="0" y="0"/>
            <wp:positionH relativeFrom="page">
              <wp:posOffset>870110</wp:posOffset>
            </wp:positionH>
            <wp:positionV relativeFrom="paragraph">
              <wp:posOffset>156263</wp:posOffset>
            </wp:positionV>
            <wp:extent cx="426971" cy="4766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Criminal </w:t>
      </w:r>
      <w:r>
        <w:t>History Policy</w:t>
      </w:r>
      <w:r>
        <w:rPr>
          <w:spacing w:val="-5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Standards</w:t>
      </w:r>
    </w:p>
    <w:p w14:paraId="51359A3E" w14:textId="77777777" w:rsidR="00EA600C" w:rsidRDefault="007771C3">
      <w:pPr>
        <w:pStyle w:val="Heading2"/>
        <w:spacing w:before="125"/>
        <w:ind w:left="2481"/>
      </w:pPr>
      <w:r>
        <w:t>“This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equal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provider.”</w:t>
      </w:r>
    </w:p>
    <w:p w14:paraId="106B2B6C" w14:textId="77777777" w:rsidR="00EA600C" w:rsidRDefault="007771C3">
      <w:pPr>
        <w:tabs>
          <w:tab w:val="right" w:pos="5032"/>
        </w:tabs>
        <w:spacing w:before="109"/>
        <w:ind w:left="192"/>
        <w:rPr>
          <w:rFonts w:ascii="Calibri"/>
        </w:rPr>
      </w:pPr>
      <w:r>
        <w:rPr>
          <w:position w:val="2"/>
          <w:sz w:val="16"/>
        </w:rPr>
        <w:t>CMI-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RD &amp; RD/LIHTC, 04/2021 v1</w:t>
      </w:r>
      <w:r>
        <w:rPr>
          <w:position w:val="2"/>
          <w:sz w:val="16"/>
        </w:rPr>
        <w:tab/>
      </w:r>
      <w:r>
        <w:rPr>
          <w:rFonts w:ascii="Calibri"/>
        </w:rPr>
        <w:t>6</w:t>
      </w:r>
    </w:p>
    <w:p w14:paraId="7A6D7B1D" w14:textId="77777777" w:rsidR="00EA600C" w:rsidRDefault="00EA600C">
      <w:pPr>
        <w:rPr>
          <w:rFonts w:ascii="Calibri"/>
        </w:rPr>
        <w:sectPr w:rsidR="00EA600C">
          <w:pgSz w:w="12250" w:h="15850"/>
          <w:pgMar w:top="600" w:right="800" w:bottom="280" w:left="1140" w:header="720" w:footer="720" w:gutter="0"/>
          <w:cols w:space="720"/>
        </w:sectPr>
      </w:pPr>
    </w:p>
    <w:p w14:paraId="5519002B" w14:textId="77777777" w:rsidR="00EA600C" w:rsidRDefault="007771C3">
      <w:pPr>
        <w:pStyle w:val="Heading1"/>
        <w:spacing w:before="79"/>
        <w:ind w:left="4133" w:right="4120"/>
      </w:pPr>
      <w:r>
        <w:lastRenderedPageBreak/>
        <w:t>Occupancy Policy</w:t>
      </w:r>
    </w:p>
    <w:p w14:paraId="3B285C8B" w14:textId="77777777" w:rsidR="00EA600C" w:rsidRDefault="007771C3">
      <w:pPr>
        <w:spacing w:before="20"/>
        <w:ind w:left="4118" w:right="4120"/>
        <w:jc w:val="center"/>
        <w:rPr>
          <w:sz w:val="18"/>
        </w:rPr>
      </w:pPr>
      <w:r>
        <w:rPr>
          <w:sz w:val="18"/>
        </w:rPr>
        <w:t>(RD515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RD/LIHTC)</w:t>
      </w:r>
    </w:p>
    <w:p w14:paraId="1673220E" w14:textId="77777777" w:rsidR="00EA600C" w:rsidRDefault="00EA600C">
      <w:pPr>
        <w:pStyle w:val="BodyText"/>
        <w:rPr>
          <w:sz w:val="20"/>
        </w:rPr>
      </w:pPr>
    </w:p>
    <w:p w14:paraId="59EE3998" w14:textId="77777777" w:rsidR="00EA600C" w:rsidRDefault="00EA600C">
      <w:pPr>
        <w:pStyle w:val="BodyText"/>
        <w:spacing w:before="5"/>
        <w:rPr>
          <w:sz w:val="26"/>
        </w:rPr>
      </w:pPr>
    </w:p>
    <w:p w14:paraId="23245323" w14:textId="784D990F" w:rsidR="00EA600C" w:rsidRDefault="007771C3">
      <w:pPr>
        <w:ind w:left="84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Occupancy</w:t>
      </w:r>
      <w:r>
        <w:rPr>
          <w:spacing w:val="-7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considered:</w:t>
      </w:r>
    </w:p>
    <w:p w14:paraId="4396342A" w14:textId="77777777" w:rsidR="00EA600C" w:rsidRDefault="00EA600C">
      <w:pPr>
        <w:pStyle w:val="BodyText"/>
        <w:spacing w:before="5"/>
        <w:rPr>
          <w:sz w:val="21"/>
        </w:rPr>
      </w:pPr>
    </w:p>
    <w:p w14:paraId="745C0FEA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restrictions.</w:t>
      </w:r>
    </w:p>
    <w:p w14:paraId="0ADB69FD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37" w:lineRule="auto"/>
        <w:ind w:right="878"/>
        <w:rPr>
          <w:sz w:val="24"/>
        </w:rPr>
      </w:pPr>
      <w:r>
        <w:rPr>
          <w:sz w:val="24"/>
        </w:rPr>
        <w:t>Resident may choose a larger or smaller apartment based on his/her household needs 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persons of</w:t>
      </w:r>
      <w:r>
        <w:rPr>
          <w:spacing w:val="-2"/>
          <w:sz w:val="24"/>
        </w:rPr>
        <w:t xml:space="preserve"> </w:t>
      </w:r>
      <w:r>
        <w:rPr>
          <w:sz w:val="24"/>
        </w:rPr>
        <w:t>opposite</w:t>
      </w:r>
      <w:r>
        <w:rPr>
          <w:spacing w:val="-1"/>
          <w:sz w:val="24"/>
        </w:rPr>
        <w:t xml:space="preserve"> </w:t>
      </w:r>
      <w:r>
        <w:rPr>
          <w:sz w:val="24"/>
        </w:rPr>
        <w:t>sex</w:t>
      </w:r>
      <w:r>
        <w:rPr>
          <w:spacing w:val="2"/>
          <w:sz w:val="24"/>
        </w:rPr>
        <w:t xml:space="preserve"> </w:t>
      </w:r>
      <w:r>
        <w:rPr>
          <w:sz w:val="24"/>
        </w:rPr>
        <w:t>not wishing</w:t>
      </w:r>
      <w:r>
        <w:rPr>
          <w:spacing w:val="-3"/>
          <w:sz w:val="24"/>
        </w:rPr>
        <w:t xml:space="preserve">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bedrooms,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1E7DCAA1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8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1964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Fair Housing</w:t>
      </w:r>
      <w:r>
        <w:rPr>
          <w:spacing w:val="-3"/>
          <w:sz w:val="24"/>
        </w:rPr>
        <w:t xml:space="preserve"> </w:t>
      </w:r>
      <w:r>
        <w:rPr>
          <w:sz w:val="24"/>
        </w:rPr>
        <w:t>Laws.</w:t>
      </w:r>
    </w:p>
    <w:p w14:paraId="5AD35369" w14:textId="77777777" w:rsidR="00EA600C" w:rsidRDefault="00EA600C">
      <w:pPr>
        <w:pStyle w:val="BodyText"/>
        <w:spacing w:before="7"/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150"/>
        <w:gridCol w:w="2003"/>
        <w:gridCol w:w="2135"/>
      </w:tblGrid>
      <w:tr w:rsidR="00EA600C" w14:paraId="726D4A17" w14:textId="77777777">
        <w:trPr>
          <w:trHeight w:val="545"/>
        </w:trPr>
        <w:tc>
          <w:tcPr>
            <w:tcW w:w="1636" w:type="dxa"/>
          </w:tcPr>
          <w:p w14:paraId="7833C393" w14:textId="77777777" w:rsidR="00EA600C" w:rsidRDefault="00777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</w:p>
          <w:p w14:paraId="74E2D5D6" w14:textId="77777777" w:rsidR="00EA600C" w:rsidRDefault="007771C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2150" w:type="dxa"/>
          </w:tcPr>
          <w:p w14:paraId="3D326143" w14:textId="77777777" w:rsidR="00EA600C" w:rsidRDefault="00EA600C">
            <w:pPr>
              <w:pStyle w:val="TableParagraph"/>
              <w:spacing w:before="8" w:line="240" w:lineRule="auto"/>
            </w:pPr>
          </w:p>
          <w:p w14:paraId="50CA1E2E" w14:textId="77777777" w:rsidR="00EA600C" w:rsidRDefault="007771C3">
            <w:pPr>
              <w:pStyle w:val="TableParagraph"/>
              <w:spacing w:line="26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</w:p>
        </w:tc>
        <w:tc>
          <w:tcPr>
            <w:tcW w:w="2003" w:type="dxa"/>
          </w:tcPr>
          <w:p w14:paraId="74F4B88E" w14:textId="77777777" w:rsidR="00EA600C" w:rsidRDefault="00EA600C">
            <w:pPr>
              <w:pStyle w:val="TableParagraph"/>
              <w:spacing w:before="8" w:line="240" w:lineRule="auto"/>
            </w:pPr>
          </w:p>
          <w:p w14:paraId="6B59045D" w14:textId="77777777" w:rsidR="00EA600C" w:rsidRDefault="007771C3">
            <w:pPr>
              <w:pStyle w:val="TableParagraph"/>
              <w:spacing w:line="265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Ideal</w:t>
            </w:r>
          </w:p>
        </w:tc>
        <w:tc>
          <w:tcPr>
            <w:tcW w:w="2135" w:type="dxa"/>
          </w:tcPr>
          <w:p w14:paraId="51094976" w14:textId="77777777" w:rsidR="00EA600C" w:rsidRDefault="00EA600C">
            <w:pPr>
              <w:pStyle w:val="TableParagraph"/>
              <w:spacing w:before="8" w:line="240" w:lineRule="auto"/>
            </w:pPr>
          </w:p>
          <w:p w14:paraId="6C542070" w14:textId="77777777" w:rsidR="00EA600C" w:rsidRDefault="007771C3">
            <w:pPr>
              <w:pStyle w:val="TableParagraph"/>
              <w:spacing w:line="26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</w:tc>
      </w:tr>
      <w:tr w:rsidR="00EA600C" w14:paraId="1BC465BE" w14:textId="77777777">
        <w:trPr>
          <w:trHeight w:val="259"/>
        </w:trPr>
        <w:tc>
          <w:tcPr>
            <w:tcW w:w="1636" w:type="dxa"/>
            <w:tcBorders>
              <w:bottom w:val="single" w:sz="12" w:space="0" w:color="000000"/>
            </w:tcBorders>
          </w:tcPr>
          <w:p w14:paraId="65C059A7" w14:textId="77777777" w:rsidR="00EA600C" w:rsidRDefault="007771C3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Bedrooms</w:t>
            </w:r>
          </w:p>
        </w:tc>
        <w:tc>
          <w:tcPr>
            <w:tcW w:w="2150" w:type="dxa"/>
            <w:tcBorders>
              <w:bottom w:val="single" w:sz="12" w:space="0" w:color="000000"/>
            </w:tcBorders>
          </w:tcPr>
          <w:p w14:paraId="1F3C3AE7" w14:textId="77777777" w:rsidR="00EA600C" w:rsidRDefault="007771C3">
            <w:pPr>
              <w:pStyle w:val="TableParagraph"/>
              <w:spacing w:line="22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Occupants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64AC8496" w14:textId="77777777" w:rsidR="00EA600C" w:rsidRDefault="007771C3">
            <w:pPr>
              <w:pStyle w:val="TableParagraph"/>
              <w:spacing w:line="22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  <w:tc>
          <w:tcPr>
            <w:tcW w:w="2135" w:type="dxa"/>
            <w:tcBorders>
              <w:bottom w:val="single" w:sz="12" w:space="0" w:color="000000"/>
            </w:tcBorders>
          </w:tcPr>
          <w:p w14:paraId="49675212" w14:textId="77777777" w:rsidR="00EA600C" w:rsidRDefault="007771C3">
            <w:pPr>
              <w:pStyle w:val="TableParagraph"/>
              <w:spacing w:line="22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</w:tr>
      <w:tr w:rsidR="00EA600C" w14:paraId="1260BCA1" w14:textId="77777777">
        <w:trPr>
          <w:trHeight w:val="276"/>
        </w:trPr>
        <w:tc>
          <w:tcPr>
            <w:tcW w:w="1636" w:type="dxa"/>
            <w:tcBorders>
              <w:top w:val="single" w:sz="12" w:space="0" w:color="000000"/>
            </w:tcBorders>
          </w:tcPr>
          <w:p w14:paraId="587FDE66" w14:textId="77777777" w:rsidR="00EA600C" w:rsidRDefault="007771C3">
            <w:pPr>
              <w:pStyle w:val="TableParagraph"/>
              <w:spacing w:before="5" w:line="265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12" w:space="0" w:color="000000"/>
            </w:tcBorders>
          </w:tcPr>
          <w:p w14:paraId="3C83C79F" w14:textId="77777777" w:rsidR="00EA600C" w:rsidRDefault="007771C3">
            <w:pPr>
              <w:pStyle w:val="TableParagraph"/>
              <w:spacing w:before="5" w:line="26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268DED10" w14:textId="77777777" w:rsidR="00EA600C" w:rsidRDefault="007771C3">
            <w:pPr>
              <w:pStyle w:val="TableParagraph"/>
              <w:spacing w:before="5" w:line="265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5" w:type="dxa"/>
            <w:tcBorders>
              <w:top w:val="single" w:sz="12" w:space="0" w:color="000000"/>
            </w:tcBorders>
          </w:tcPr>
          <w:p w14:paraId="2DCC5189" w14:textId="77777777" w:rsidR="00EA600C" w:rsidRDefault="007771C3">
            <w:pPr>
              <w:pStyle w:val="TableParagraph"/>
              <w:spacing w:before="5" w:line="265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600C" w14:paraId="22DF11E2" w14:textId="77777777">
        <w:trPr>
          <w:trHeight w:val="283"/>
        </w:trPr>
        <w:tc>
          <w:tcPr>
            <w:tcW w:w="1636" w:type="dxa"/>
          </w:tcPr>
          <w:p w14:paraId="24312762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0" w:type="dxa"/>
          </w:tcPr>
          <w:p w14:paraId="0CC0AB9A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3" w:type="dxa"/>
          </w:tcPr>
          <w:p w14:paraId="5683F3FB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5" w:type="dxa"/>
          </w:tcPr>
          <w:p w14:paraId="1F33D780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A600C" w14:paraId="3AF2AB59" w14:textId="77777777">
        <w:trPr>
          <w:trHeight w:val="283"/>
        </w:trPr>
        <w:tc>
          <w:tcPr>
            <w:tcW w:w="1636" w:type="dxa"/>
          </w:tcPr>
          <w:p w14:paraId="62BDD069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0" w:type="dxa"/>
          </w:tcPr>
          <w:p w14:paraId="26F126A9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3" w:type="dxa"/>
          </w:tcPr>
          <w:p w14:paraId="0C64E50F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5" w:type="dxa"/>
          </w:tcPr>
          <w:p w14:paraId="15B424C1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A600C" w14:paraId="77A05C16" w14:textId="77777777">
        <w:trPr>
          <w:trHeight w:val="274"/>
        </w:trPr>
        <w:tc>
          <w:tcPr>
            <w:tcW w:w="1636" w:type="dxa"/>
          </w:tcPr>
          <w:p w14:paraId="0AA447C2" w14:textId="77777777" w:rsidR="00EA600C" w:rsidRDefault="007771C3">
            <w:pPr>
              <w:pStyle w:val="TableParagraph"/>
              <w:spacing w:line="254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50" w:type="dxa"/>
          </w:tcPr>
          <w:p w14:paraId="5B618975" w14:textId="77777777" w:rsidR="00EA600C" w:rsidRDefault="007771C3">
            <w:pPr>
              <w:pStyle w:val="TableParagraph"/>
              <w:spacing w:line="254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3" w:type="dxa"/>
          </w:tcPr>
          <w:p w14:paraId="47E33F3F" w14:textId="77777777" w:rsidR="00EA600C" w:rsidRDefault="007771C3">
            <w:pPr>
              <w:pStyle w:val="TableParagraph"/>
              <w:spacing w:line="254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5" w:type="dxa"/>
          </w:tcPr>
          <w:p w14:paraId="73FE2362" w14:textId="77777777" w:rsidR="00EA600C" w:rsidRDefault="007771C3">
            <w:pPr>
              <w:pStyle w:val="TableParagraph"/>
              <w:spacing w:line="254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14:paraId="5DF9B100" w14:textId="77777777" w:rsidR="00EA600C" w:rsidRDefault="00EA600C">
      <w:pPr>
        <w:pStyle w:val="BodyText"/>
        <w:rPr>
          <w:sz w:val="23"/>
        </w:rPr>
      </w:pPr>
    </w:p>
    <w:p w14:paraId="4F083453" w14:textId="77777777" w:rsidR="00EA600C" w:rsidRDefault="007771C3">
      <w:pPr>
        <w:spacing w:line="232" w:lineRule="auto"/>
        <w:ind w:left="840" w:right="722"/>
        <w:rPr>
          <w:sz w:val="24"/>
        </w:rPr>
      </w:pPr>
      <w:r>
        <w:rPr>
          <w:sz w:val="24"/>
        </w:rPr>
        <w:t>Compliance</w:t>
      </w:r>
      <w:r>
        <w:rPr>
          <w:spacing w:val="1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approve</w:t>
      </w:r>
      <w:r>
        <w:rPr>
          <w:spacing w:val="13"/>
          <w:sz w:val="24"/>
        </w:rPr>
        <w:t xml:space="preserve"> </w:t>
      </w:r>
      <w:r>
        <w:rPr>
          <w:sz w:val="24"/>
        </w:rPr>
        <w:t>exceptions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minimum</w:t>
      </w:r>
      <w:r>
        <w:rPr>
          <w:spacing w:val="15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occupants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move-in.</w:t>
      </w:r>
    </w:p>
    <w:p w14:paraId="08CC4081" w14:textId="0BFBE12A" w:rsidR="00EA600C" w:rsidRDefault="007771C3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370231" wp14:editId="05AE54E7">
                <wp:simplePos x="0" y="0"/>
                <wp:positionH relativeFrom="page">
                  <wp:posOffset>896620</wp:posOffset>
                </wp:positionH>
                <wp:positionV relativeFrom="paragraph">
                  <wp:posOffset>64135</wp:posOffset>
                </wp:positionV>
                <wp:extent cx="5982335" cy="1841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4B11" id="docshape8" o:spid="_x0000_s1026" style="position:absolute;margin-left:70.6pt;margin-top:5.05pt;width:471.0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ED33B01" w14:textId="77777777" w:rsidR="00EA600C" w:rsidRDefault="00EA600C">
      <w:pPr>
        <w:pStyle w:val="BodyText"/>
        <w:spacing w:before="10"/>
        <w:rPr>
          <w:sz w:val="7"/>
        </w:rPr>
      </w:pPr>
    </w:p>
    <w:p w14:paraId="288B5A4D" w14:textId="77777777" w:rsidR="00EA600C" w:rsidRDefault="007771C3">
      <w:pPr>
        <w:spacing w:before="90" w:line="242" w:lineRule="auto"/>
        <w:ind w:left="840" w:right="849"/>
        <w:jc w:val="both"/>
        <w:rPr>
          <w:sz w:val="24"/>
        </w:rPr>
      </w:pPr>
      <w:r>
        <w:rPr>
          <w:sz w:val="24"/>
        </w:rPr>
        <w:t>Units designed for disabled residents may be occupied by households not needing such specially</w:t>
      </w:r>
      <w:r>
        <w:rPr>
          <w:spacing w:val="1"/>
          <w:sz w:val="24"/>
        </w:rPr>
        <w:t xml:space="preserve"> </w:t>
      </w:r>
      <w:r>
        <w:rPr>
          <w:sz w:val="24"/>
        </w:rPr>
        <w:t>designed features as long as the household agrees to transfer to an appropriate unit, within a 30-</w:t>
      </w:r>
      <w:r>
        <w:rPr>
          <w:spacing w:val="1"/>
          <w:sz w:val="24"/>
        </w:rPr>
        <w:t xml:space="preserve"> </w:t>
      </w:r>
      <w:r>
        <w:rPr>
          <w:sz w:val="24"/>
        </w:rPr>
        <w:t>day period after notification, if the accessible unit is needed for a disabled household needing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designed features.</w:t>
      </w:r>
    </w:p>
    <w:p w14:paraId="0513F3A6" w14:textId="77777777" w:rsidR="00EA600C" w:rsidRDefault="00EA600C">
      <w:pPr>
        <w:pStyle w:val="BodyText"/>
        <w:rPr>
          <w:sz w:val="26"/>
        </w:rPr>
      </w:pPr>
    </w:p>
    <w:p w14:paraId="6976D934" w14:textId="77777777" w:rsidR="00EA600C" w:rsidRDefault="00EA600C">
      <w:pPr>
        <w:pStyle w:val="BodyText"/>
        <w:spacing w:before="9"/>
        <w:rPr>
          <w:sz w:val="26"/>
        </w:rPr>
      </w:pPr>
    </w:p>
    <w:p w14:paraId="0F779F0C" w14:textId="77777777" w:rsidR="00EA600C" w:rsidRDefault="007771C3">
      <w:pPr>
        <w:spacing w:before="1" w:line="230" w:lineRule="auto"/>
        <w:ind w:left="840" w:right="864"/>
        <w:jc w:val="both"/>
        <w:rPr>
          <w:sz w:val="24"/>
        </w:rPr>
      </w:pPr>
      <w:r>
        <w:rPr>
          <w:b/>
          <w:sz w:val="24"/>
        </w:rPr>
        <w:t>Household</w:t>
      </w:r>
      <w:r>
        <w:rPr>
          <w:sz w:val="24"/>
        </w:rPr>
        <w:t>: One or more persons who maintain or will maintain residency in one rental unit, but</w:t>
      </w:r>
      <w:r>
        <w:rPr>
          <w:spacing w:val="1"/>
          <w:sz w:val="24"/>
        </w:rPr>
        <w:t xml:space="preserve"> </w:t>
      </w:r>
      <w:r>
        <w:rPr>
          <w:sz w:val="24"/>
        </w:rPr>
        <w:t>not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assistant.</w:t>
      </w:r>
    </w:p>
    <w:p w14:paraId="7B1D4C33" w14:textId="77777777" w:rsidR="00EA600C" w:rsidRDefault="00EA600C">
      <w:pPr>
        <w:pStyle w:val="BodyText"/>
        <w:rPr>
          <w:sz w:val="26"/>
        </w:rPr>
      </w:pPr>
    </w:p>
    <w:p w14:paraId="2E012D40" w14:textId="77777777" w:rsidR="00EA600C" w:rsidRDefault="00EA600C">
      <w:pPr>
        <w:pStyle w:val="BodyText"/>
        <w:spacing w:before="10"/>
        <w:rPr>
          <w:sz w:val="25"/>
        </w:rPr>
      </w:pPr>
    </w:p>
    <w:p w14:paraId="7E31B94D" w14:textId="77777777" w:rsidR="00EA600C" w:rsidRDefault="007771C3">
      <w:pPr>
        <w:spacing w:line="232" w:lineRule="auto"/>
        <w:ind w:left="840" w:right="851"/>
        <w:jc w:val="both"/>
        <w:rPr>
          <w:sz w:val="24"/>
        </w:rPr>
      </w:pPr>
      <w:r>
        <w:rPr>
          <w:b/>
          <w:sz w:val="24"/>
        </w:rPr>
        <w:t>Resident Assistant</w:t>
      </w:r>
      <w:r>
        <w:rPr>
          <w:sz w:val="24"/>
        </w:rPr>
        <w:t>: A person residing in a housing unit who is essential to the well-being 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persons</w:t>
      </w:r>
      <w:r>
        <w:rPr>
          <w:spacing w:val="19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elderly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handicaps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19"/>
          <w:sz w:val="24"/>
        </w:rPr>
        <w:t xml:space="preserve"> </w:t>
      </w:r>
      <w:r>
        <w:rPr>
          <w:sz w:val="24"/>
        </w:rPr>
        <w:t>residing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unit,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not obligated for the person's financial support and would not be living in unit except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needed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49EC2FF" w14:textId="77777777" w:rsidR="00EA600C" w:rsidRDefault="00EA600C">
      <w:pPr>
        <w:pStyle w:val="BodyText"/>
        <w:rPr>
          <w:sz w:val="26"/>
        </w:rPr>
      </w:pPr>
    </w:p>
    <w:p w14:paraId="69AB8C92" w14:textId="77777777" w:rsidR="00EA600C" w:rsidRDefault="00EA600C">
      <w:pPr>
        <w:pStyle w:val="BodyText"/>
        <w:spacing w:before="5"/>
        <w:rPr>
          <w:sz w:val="26"/>
        </w:rPr>
      </w:pPr>
    </w:p>
    <w:p w14:paraId="753CB85E" w14:textId="77777777" w:rsidR="00EA600C" w:rsidRDefault="007771C3">
      <w:pPr>
        <w:spacing w:line="230" w:lineRule="auto"/>
        <w:ind w:left="840" w:right="849"/>
        <w:jc w:val="both"/>
        <w:rPr>
          <w:sz w:val="24"/>
        </w:rPr>
      </w:pPr>
      <w:r>
        <w:rPr>
          <w:b/>
          <w:sz w:val="24"/>
        </w:rPr>
        <w:t>Foster Children</w:t>
      </w:r>
      <w:r>
        <w:rPr>
          <w:sz w:val="24"/>
        </w:rPr>
        <w:t>: Eligible families may include foster children, as long as the children do not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overcrowding.</w:t>
      </w:r>
      <w:r>
        <w:rPr>
          <w:spacing w:val="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considered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purposes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to compare with</w:t>
      </w:r>
      <w:r>
        <w:rPr>
          <w:spacing w:val="-1"/>
          <w:sz w:val="24"/>
        </w:rPr>
        <w:t xml:space="preserve"> </w:t>
      </w:r>
      <w:r>
        <w:rPr>
          <w:sz w:val="24"/>
        </w:rPr>
        <w:t>income limits.</w:t>
      </w:r>
    </w:p>
    <w:p w14:paraId="3579ED9A" w14:textId="77777777" w:rsidR="00EA600C" w:rsidRDefault="007771C3">
      <w:pPr>
        <w:spacing w:before="191" w:line="237" w:lineRule="auto"/>
        <w:ind w:left="840" w:right="849"/>
        <w:jc w:val="both"/>
        <w:rPr>
          <w:sz w:val="24"/>
        </w:rPr>
      </w:pP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full-time members of the household: dependent</w:t>
      </w:r>
      <w:r>
        <w:rPr>
          <w:spacing w:val="1"/>
          <w:sz w:val="24"/>
        </w:rPr>
        <w:t xml:space="preserve"> </w:t>
      </w:r>
      <w:r>
        <w:rPr>
          <w:sz w:val="24"/>
        </w:rPr>
        <w:t>minors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away at</w:t>
      </w:r>
      <w:r>
        <w:rPr>
          <w:spacing w:val="1"/>
          <w:sz w:val="24"/>
        </w:rPr>
        <w:t xml:space="preserve"> </w:t>
      </w:r>
      <w:r>
        <w:rPr>
          <w:sz w:val="24"/>
        </w:rPr>
        <w:t>school but</w:t>
      </w:r>
      <w:r>
        <w:rPr>
          <w:spacing w:val="60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family</w:t>
      </w:r>
      <w:r>
        <w:rPr>
          <w:spacing w:val="61"/>
          <w:sz w:val="24"/>
        </w:rPr>
        <w:t xml:space="preserve"> </w:t>
      </w:r>
      <w:r>
        <w:rPr>
          <w:sz w:val="24"/>
        </w:rPr>
        <w:t>during</w:t>
      </w:r>
      <w:r>
        <w:rPr>
          <w:spacing w:val="61"/>
          <w:sz w:val="24"/>
        </w:rPr>
        <w:t xml:space="preserve"> </w:t>
      </w:r>
      <w:r>
        <w:rPr>
          <w:sz w:val="24"/>
        </w:rPr>
        <w:t>school</w:t>
      </w:r>
      <w:r>
        <w:rPr>
          <w:spacing w:val="61"/>
          <w:sz w:val="24"/>
        </w:rPr>
        <w:t xml:space="preserve"> </w:t>
      </w:r>
      <w:r>
        <w:rPr>
          <w:sz w:val="24"/>
        </w:rPr>
        <w:t>recess,</w:t>
      </w:r>
      <w:r>
        <w:rPr>
          <w:spacing w:val="61"/>
          <w:sz w:val="24"/>
        </w:rPr>
        <w:t xml:space="preserve"> </w:t>
      </w:r>
      <w:r>
        <w:rPr>
          <w:sz w:val="24"/>
        </w:rPr>
        <w:t>dependent</w:t>
      </w:r>
      <w:r>
        <w:rPr>
          <w:spacing w:val="61"/>
          <w:sz w:val="24"/>
        </w:rPr>
        <w:t xml:space="preserve"> </w:t>
      </w:r>
      <w:r>
        <w:rPr>
          <w:sz w:val="24"/>
        </w:rPr>
        <w:t>minors</w:t>
      </w:r>
      <w:r>
        <w:rPr>
          <w:spacing w:val="61"/>
          <w:sz w:val="24"/>
        </w:rPr>
        <w:t xml:space="preserve"> </w:t>
      </w:r>
      <w:r>
        <w:rPr>
          <w:sz w:val="24"/>
        </w:rPr>
        <w:t>who</w:t>
      </w:r>
      <w:r>
        <w:rPr>
          <w:spacing w:val="6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subject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a   joint</w:t>
      </w:r>
      <w:r>
        <w:rPr>
          <w:spacing w:val="-57"/>
          <w:sz w:val="24"/>
        </w:rPr>
        <w:t xml:space="preserve"> </w:t>
      </w:r>
      <w:r>
        <w:rPr>
          <w:sz w:val="24"/>
        </w:rPr>
        <w:t>custody</w:t>
      </w:r>
      <w:r>
        <w:rPr>
          <w:spacing w:val="6"/>
          <w:sz w:val="24"/>
        </w:rPr>
        <w:t xml:space="preserve"> </w:t>
      </w:r>
      <w:r>
        <w:rPr>
          <w:sz w:val="24"/>
        </w:rPr>
        <w:t>agreement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live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unit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least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time,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child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process</w:t>
      </w:r>
      <w:r>
        <w:rPr>
          <w:spacing w:val="-58"/>
          <w:sz w:val="24"/>
        </w:rPr>
        <w:t xml:space="preserve"> </w:t>
      </w:r>
      <w:r>
        <w:rPr>
          <w:sz w:val="24"/>
        </w:rPr>
        <w:t>of being adopted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custody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“temporarily</w:t>
      </w:r>
      <w:r>
        <w:rPr>
          <w:spacing w:val="1"/>
          <w:sz w:val="24"/>
        </w:rPr>
        <w:t xml:space="preserve"> </w:t>
      </w:r>
      <w:r>
        <w:rPr>
          <w:sz w:val="24"/>
        </w:rPr>
        <w:t>absent”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 on the lease.</w:t>
      </w:r>
    </w:p>
    <w:p w14:paraId="219D05BD" w14:textId="77777777" w:rsidR="00EA600C" w:rsidRDefault="007771C3">
      <w:pPr>
        <w:spacing w:before="200" w:line="237" w:lineRule="auto"/>
        <w:ind w:left="840" w:right="848"/>
        <w:jc w:val="both"/>
        <w:rPr>
          <w:sz w:val="24"/>
        </w:rPr>
      </w:pPr>
      <w:r>
        <w:rPr>
          <w:sz w:val="24"/>
        </w:rPr>
        <w:t>A 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 residing in the unit, a household</w:t>
      </w:r>
      <w:r>
        <w:rPr>
          <w:spacing w:val="1"/>
          <w:sz w:val="24"/>
        </w:rPr>
        <w:t xml:space="preserve"> </w:t>
      </w:r>
      <w:r>
        <w:rPr>
          <w:sz w:val="24"/>
        </w:rPr>
        <w:t>child temporarily residing</w:t>
      </w:r>
      <w:r>
        <w:rPr>
          <w:spacing w:val="1"/>
          <w:sz w:val="24"/>
        </w:rPr>
        <w:t xml:space="preserve"> </w:t>
      </w:r>
      <w:r>
        <w:rPr>
          <w:sz w:val="24"/>
        </w:rPr>
        <w:t>elsewhere in</w:t>
      </w:r>
      <w:r>
        <w:rPr>
          <w:spacing w:val="60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care, an unborn child, or a resident assistant are not listed on the lease but may be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determine the appropriate size</w:t>
      </w:r>
      <w:r>
        <w:rPr>
          <w:spacing w:val="-1"/>
          <w:sz w:val="24"/>
        </w:rPr>
        <w:t xml:space="preserve"> </w:t>
      </w:r>
      <w:r>
        <w:rPr>
          <w:sz w:val="24"/>
        </w:rPr>
        <w:t>unit the family needs.</w:t>
      </w:r>
    </w:p>
    <w:p w14:paraId="1FF1E081" w14:textId="77777777" w:rsidR="00EA600C" w:rsidRDefault="00EA600C">
      <w:pPr>
        <w:spacing w:line="237" w:lineRule="auto"/>
        <w:jc w:val="both"/>
        <w:rPr>
          <w:sz w:val="24"/>
        </w:rPr>
        <w:sectPr w:rsidR="00EA600C">
          <w:pgSz w:w="12250" w:h="15850"/>
          <w:pgMar w:top="480" w:right="582" w:bottom="280" w:left="600" w:header="720" w:footer="720" w:gutter="0"/>
          <w:cols w:space="720"/>
        </w:sectPr>
      </w:pPr>
    </w:p>
    <w:p w14:paraId="1D3E7B39" w14:textId="77777777" w:rsidR="00EA600C" w:rsidRDefault="007771C3">
      <w:pPr>
        <w:pStyle w:val="Heading1"/>
        <w:spacing w:before="69"/>
        <w:ind w:left="840"/>
        <w:jc w:val="both"/>
      </w:pPr>
      <w:r>
        <w:rPr>
          <w:u w:val="single"/>
        </w:rPr>
        <w:lastRenderedPageBreak/>
        <w:t>Occupancy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Policy, Page 2</w:t>
      </w:r>
    </w:p>
    <w:p w14:paraId="010A02B1" w14:textId="77777777" w:rsidR="00EA600C" w:rsidRDefault="00EA600C">
      <w:pPr>
        <w:pStyle w:val="BodyText"/>
        <w:rPr>
          <w:b/>
          <w:sz w:val="26"/>
        </w:rPr>
      </w:pPr>
    </w:p>
    <w:p w14:paraId="7815F0A0" w14:textId="77777777" w:rsidR="00EA600C" w:rsidRDefault="007771C3">
      <w:pPr>
        <w:spacing w:before="221"/>
        <w:ind w:left="832" w:right="858"/>
        <w:jc w:val="both"/>
        <w:rPr>
          <w:sz w:val="24"/>
        </w:rPr>
      </w:pP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move-in,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resident   must   immediately   report</w:t>
      </w:r>
      <w:r>
        <w:rPr>
          <w:spacing w:val="60"/>
          <w:sz w:val="24"/>
        </w:rPr>
        <w:t xml:space="preserve"> </w:t>
      </w:r>
      <w:r>
        <w:rPr>
          <w:sz w:val="24"/>
        </w:rPr>
        <w:t>to   the</w:t>
      </w:r>
      <w:r>
        <w:rPr>
          <w:spacing w:val="60"/>
          <w:sz w:val="24"/>
        </w:rPr>
        <w:t xml:space="preserve"> </w:t>
      </w:r>
      <w:r>
        <w:rPr>
          <w:sz w:val="24"/>
        </w:rPr>
        <w:t>site</w:t>
      </w:r>
      <w:r>
        <w:rPr>
          <w:spacing w:val="60"/>
          <w:sz w:val="24"/>
        </w:rPr>
        <w:t xml:space="preserve"> </w:t>
      </w:r>
      <w:r>
        <w:rPr>
          <w:sz w:val="24"/>
        </w:rPr>
        <w:t>office</w:t>
      </w:r>
      <w:r>
        <w:rPr>
          <w:spacing w:val="60"/>
          <w:sz w:val="24"/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</w:rPr>
        <w:t xml:space="preserve"> </w:t>
      </w:r>
      <w:r>
        <w:rPr>
          <w:sz w:val="24"/>
        </w:rPr>
        <w:t>changes  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composition;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</w:rPr>
        <w:t xml:space="preserve"> </w:t>
      </w:r>
      <w:r>
        <w:rPr>
          <w:sz w:val="24"/>
        </w:rPr>
        <w:t>approved</w:t>
      </w:r>
      <w:r>
        <w:rPr>
          <w:spacing w:val="60"/>
          <w:sz w:val="24"/>
        </w:rPr>
        <w:t xml:space="preserve"> </w:t>
      </w:r>
      <w:r>
        <w:rPr>
          <w:sz w:val="24"/>
        </w:rPr>
        <w:t>prior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occupancy.</w:t>
      </w:r>
      <w:r>
        <w:rPr>
          <w:spacing w:val="1"/>
          <w:sz w:val="24"/>
        </w:rPr>
        <w:t xml:space="preserve"> </w:t>
      </w:r>
      <w:r>
        <w:rPr>
          <w:sz w:val="24"/>
        </w:rPr>
        <w:t>Adding adult members to the household will not be considered during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months of the initial lease term.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household must use their unit as their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residence.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resident</w:t>
      </w:r>
      <w:r>
        <w:rPr>
          <w:spacing w:val="60"/>
          <w:sz w:val="24"/>
        </w:rPr>
        <w:t xml:space="preserve"> </w:t>
      </w:r>
      <w:r>
        <w:rPr>
          <w:sz w:val="24"/>
        </w:rPr>
        <w:t>families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stay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 unit</w:t>
      </w:r>
      <w:r>
        <w:rPr>
          <w:spacing w:val="60"/>
          <w:sz w:val="24"/>
        </w:rPr>
        <w:t xml:space="preserve"> </w:t>
      </w: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leave;</w:t>
      </w:r>
      <w:r>
        <w:rPr>
          <w:spacing w:val="60"/>
          <w:sz w:val="24"/>
        </w:rPr>
        <w:t xml:space="preserve"> </w:t>
      </w:r>
      <w:r>
        <w:rPr>
          <w:sz w:val="24"/>
        </w:rPr>
        <w:t>those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1"/>
          <w:sz w:val="24"/>
        </w:rPr>
        <w:t xml:space="preserve"> </w:t>
      </w:r>
      <w:r>
        <w:rPr>
          <w:sz w:val="24"/>
        </w:rPr>
        <w:t>re-evaluated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eligibility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accordance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RD</w:t>
      </w:r>
      <w:r>
        <w:rPr>
          <w:spacing w:val="61"/>
          <w:sz w:val="24"/>
        </w:rPr>
        <w:t xml:space="preserve"> </w:t>
      </w:r>
      <w:r>
        <w:rPr>
          <w:sz w:val="24"/>
        </w:rPr>
        <w:t>HB</w:t>
      </w:r>
      <w:r>
        <w:rPr>
          <w:spacing w:val="61"/>
          <w:sz w:val="24"/>
        </w:rPr>
        <w:t xml:space="preserve"> </w:t>
      </w:r>
      <w:r>
        <w:rPr>
          <w:sz w:val="24"/>
        </w:rPr>
        <w:t>3560.</w:t>
      </w:r>
      <w:r>
        <w:rPr>
          <w:spacing w:val="6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tenants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move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unit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0"/>
          <w:sz w:val="24"/>
        </w:rPr>
        <w:t xml:space="preserve"> </w:t>
      </w:r>
      <w:r>
        <w:rPr>
          <w:sz w:val="24"/>
        </w:rPr>
        <w:t>size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vacate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1"/>
          <w:sz w:val="24"/>
        </w:rPr>
        <w:t xml:space="preserve"> </w:t>
      </w:r>
      <w:r>
        <w:rPr>
          <w:sz w:val="24"/>
        </w:rPr>
        <w:t>Re-housing 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eligible</w:t>
      </w:r>
      <w:r>
        <w:rPr>
          <w:spacing w:val="45"/>
          <w:sz w:val="24"/>
        </w:rPr>
        <w:t xml:space="preserve"> </w:t>
      </w:r>
      <w:r>
        <w:rPr>
          <w:sz w:val="24"/>
        </w:rPr>
        <w:t>households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 waiting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7CBD3065" w14:textId="77777777" w:rsidR="00EA600C" w:rsidRDefault="007771C3">
      <w:pPr>
        <w:spacing w:before="219" w:line="242" w:lineRule="auto"/>
        <w:ind w:left="832" w:right="86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disabled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over-housed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additional room 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live-in</w:t>
      </w:r>
      <w:r>
        <w:rPr>
          <w:spacing w:val="-1"/>
          <w:sz w:val="24"/>
        </w:rPr>
        <w:t xml:space="preserve"> </w:t>
      </w:r>
      <w:r>
        <w:rPr>
          <w:sz w:val="24"/>
        </w:rPr>
        <w:t>aide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apparatus related to 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resident's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</w:p>
    <w:p w14:paraId="00F68B41" w14:textId="77777777" w:rsidR="00EA600C" w:rsidRDefault="007771C3">
      <w:pPr>
        <w:spacing w:before="200" w:line="242" w:lineRule="auto"/>
        <w:ind w:left="832" w:right="8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guest(s)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household;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Landlord</w:t>
      </w:r>
      <w:r>
        <w:rPr>
          <w:spacing w:val="-57"/>
          <w:sz w:val="24"/>
        </w:rPr>
        <w:t xml:space="preserve"> </w:t>
      </w:r>
      <w:r>
        <w:rPr>
          <w:sz w:val="24"/>
        </w:rPr>
        <w:t>reserves the right to request a recorded declaration of domicile or proof of domicile if it is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guest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occupant.     Such</w:t>
      </w:r>
      <w:r>
        <w:rPr>
          <w:spacing w:val="60"/>
          <w:sz w:val="24"/>
        </w:rPr>
        <w:t xml:space="preserve"> </w:t>
      </w:r>
      <w:r>
        <w:rPr>
          <w:sz w:val="24"/>
        </w:rPr>
        <w:t>suspicion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arise whenever an adult person(s) is making reoccurring visits or one continuous visit of 7 days</w:t>
      </w:r>
      <w:r>
        <w:rPr>
          <w:spacing w:val="1"/>
          <w:sz w:val="24"/>
        </w:rPr>
        <w:t xml:space="preserve"> </w:t>
      </w:r>
      <w:r>
        <w:rPr>
          <w:sz w:val="24"/>
        </w:rPr>
        <w:t>and/or nights without prior notification to the Landlord.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Resident or</w:t>
      </w:r>
      <w:r>
        <w:rPr>
          <w:spacing w:val="60"/>
          <w:sz w:val="24"/>
        </w:rPr>
        <w:t xml:space="preserve"> </w:t>
      </w:r>
      <w:r>
        <w:rPr>
          <w:sz w:val="24"/>
        </w:rPr>
        <w:t>person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0"/>
          <w:sz w:val="24"/>
        </w:rPr>
        <w:t xml:space="preserve"> </w:t>
      </w:r>
      <w:r>
        <w:rPr>
          <w:sz w:val="24"/>
        </w:rPr>
        <w:t>needed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confirm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domicile, or</w:t>
      </w:r>
      <w:r>
        <w:rPr>
          <w:spacing w:val="60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be sufficient to evidence domicile in the Apartment, then the Landlord may consider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person(s) an unauthorized occupant and</w:t>
      </w:r>
      <w:r>
        <w:rPr>
          <w:spacing w:val="-1"/>
          <w:sz w:val="24"/>
        </w:rPr>
        <w:t xml:space="preserve"> </w:t>
      </w:r>
      <w:r>
        <w:rPr>
          <w:sz w:val="24"/>
        </w:rPr>
        <w:t>terminate the Lease for material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non-compliance.</w:t>
      </w:r>
    </w:p>
    <w:p w14:paraId="0D48FA22" w14:textId="77777777" w:rsidR="00EA600C" w:rsidRDefault="00EA600C">
      <w:pPr>
        <w:pStyle w:val="BodyText"/>
        <w:rPr>
          <w:sz w:val="26"/>
        </w:rPr>
      </w:pPr>
    </w:p>
    <w:p w14:paraId="43B0A2B3" w14:textId="77777777" w:rsidR="00EA600C" w:rsidRDefault="00EA600C">
      <w:pPr>
        <w:pStyle w:val="BodyText"/>
        <w:spacing w:before="8"/>
        <w:rPr>
          <w:sz w:val="25"/>
        </w:rPr>
      </w:pPr>
    </w:p>
    <w:p w14:paraId="6A5E82C8" w14:textId="77777777" w:rsidR="00EA600C" w:rsidRDefault="007771C3">
      <w:pPr>
        <w:spacing w:line="242" w:lineRule="auto"/>
        <w:ind w:left="832" w:right="859"/>
        <w:jc w:val="both"/>
        <w:rPr>
          <w:sz w:val="24"/>
        </w:rPr>
      </w:pPr>
      <w:r>
        <w:rPr>
          <w:b/>
          <w:sz w:val="24"/>
        </w:rPr>
        <w:t>Other Information -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Smoke Free Housing: </w:t>
      </w:r>
      <w:r>
        <w:rPr>
          <w:sz w:val="24"/>
        </w:rPr>
        <w:t>This property has been designated as a Smoke-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Free Facility, with no smoking allowed within 25 feet of any structure.   </w:t>
      </w:r>
      <w:r>
        <w:rPr>
          <w:spacing w:val="1"/>
          <w:sz w:val="24"/>
        </w:rPr>
        <w:t xml:space="preserve"> </w:t>
      </w:r>
      <w:r>
        <w:rPr>
          <w:sz w:val="24"/>
        </w:rPr>
        <w:t>All residents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execute the Smoke Free Housing Lease Addendum at move in, or if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resident at the time of implementation, at lease renewal.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Addendum outlines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smoking,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smoking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</w:p>
    <w:p w14:paraId="46CC1B68" w14:textId="77777777" w:rsidR="00EA600C" w:rsidRDefault="00EA600C">
      <w:pPr>
        <w:pStyle w:val="BodyText"/>
        <w:rPr>
          <w:sz w:val="26"/>
        </w:rPr>
      </w:pPr>
    </w:p>
    <w:p w14:paraId="1F443C13" w14:textId="77777777" w:rsidR="00EA600C" w:rsidRDefault="00EA600C">
      <w:pPr>
        <w:pStyle w:val="BodyText"/>
        <w:rPr>
          <w:sz w:val="26"/>
        </w:rPr>
      </w:pPr>
    </w:p>
    <w:p w14:paraId="17C16FD5" w14:textId="77777777" w:rsidR="00EA600C" w:rsidRDefault="00EA600C">
      <w:pPr>
        <w:pStyle w:val="BodyText"/>
        <w:rPr>
          <w:sz w:val="26"/>
        </w:rPr>
      </w:pPr>
    </w:p>
    <w:p w14:paraId="72EC0A6E" w14:textId="77777777" w:rsidR="00EA600C" w:rsidRDefault="00EA600C">
      <w:pPr>
        <w:pStyle w:val="BodyText"/>
        <w:rPr>
          <w:sz w:val="26"/>
        </w:rPr>
      </w:pPr>
    </w:p>
    <w:p w14:paraId="645905CF" w14:textId="77777777" w:rsidR="00EA600C" w:rsidRDefault="00EA600C">
      <w:pPr>
        <w:pStyle w:val="BodyText"/>
        <w:rPr>
          <w:sz w:val="26"/>
        </w:rPr>
      </w:pPr>
    </w:p>
    <w:p w14:paraId="4640CD1C" w14:textId="77777777" w:rsidR="00EA600C" w:rsidRDefault="00EA600C">
      <w:pPr>
        <w:pStyle w:val="BodyText"/>
        <w:rPr>
          <w:sz w:val="26"/>
        </w:rPr>
      </w:pPr>
    </w:p>
    <w:p w14:paraId="3F098F20" w14:textId="77777777" w:rsidR="00EA600C" w:rsidRDefault="00EA600C">
      <w:pPr>
        <w:pStyle w:val="BodyText"/>
        <w:rPr>
          <w:sz w:val="26"/>
        </w:rPr>
      </w:pPr>
    </w:p>
    <w:p w14:paraId="6CC4A44D" w14:textId="77777777" w:rsidR="00EA600C" w:rsidRDefault="00EA600C">
      <w:pPr>
        <w:pStyle w:val="BodyText"/>
        <w:rPr>
          <w:sz w:val="26"/>
        </w:rPr>
      </w:pPr>
    </w:p>
    <w:p w14:paraId="4EE00A78" w14:textId="77777777" w:rsidR="00EA600C" w:rsidRDefault="00EA600C">
      <w:pPr>
        <w:pStyle w:val="BodyText"/>
        <w:rPr>
          <w:sz w:val="26"/>
        </w:rPr>
      </w:pPr>
    </w:p>
    <w:p w14:paraId="03FE7809" w14:textId="77777777" w:rsidR="00EA600C" w:rsidRDefault="00EA600C">
      <w:pPr>
        <w:pStyle w:val="BodyText"/>
        <w:rPr>
          <w:sz w:val="26"/>
        </w:rPr>
      </w:pPr>
    </w:p>
    <w:p w14:paraId="544FADF6" w14:textId="77777777" w:rsidR="00EA600C" w:rsidRDefault="00EA600C">
      <w:pPr>
        <w:pStyle w:val="BodyText"/>
        <w:rPr>
          <w:sz w:val="26"/>
        </w:rPr>
      </w:pPr>
    </w:p>
    <w:p w14:paraId="0FD19528" w14:textId="77777777" w:rsidR="00EA600C" w:rsidRDefault="00EA600C">
      <w:pPr>
        <w:pStyle w:val="BodyText"/>
        <w:rPr>
          <w:sz w:val="26"/>
        </w:rPr>
      </w:pPr>
    </w:p>
    <w:p w14:paraId="7653CA63" w14:textId="77777777" w:rsidR="00EA600C" w:rsidRDefault="00EA600C">
      <w:pPr>
        <w:pStyle w:val="BodyText"/>
        <w:rPr>
          <w:sz w:val="26"/>
        </w:rPr>
      </w:pPr>
    </w:p>
    <w:p w14:paraId="07883446" w14:textId="77777777" w:rsidR="00EA600C" w:rsidRDefault="007771C3">
      <w:pPr>
        <w:tabs>
          <w:tab w:val="left" w:pos="9485"/>
        </w:tabs>
        <w:spacing w:before="218"/>
        <w:ind w:left="885"/>
        <w:jc w:val="both"/>
        <w:rPr>
          <w:i/>
          <w:sz w:val="24"/>
        </w:rPr>
      </w:pPr>
      <w:r>
        <w:rPr>
          <w:noProof/>
          <w:position w:val="-8"/>
        </w:rPr>
        <w:drawing>
          <wp:inline distT="0" distB="0" distL="0" distR="0" wp14:anchorId="2C5C0258" wp14:editId="60D2BD36">
            <wp:extent cx="426971" cy="47666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</w:t>
      </w:r>
      <w:r>
        <w:rPr>
          <w:spacing w:val="-3"/>
          <w:sz w:val="20"/>
        </w:rPr>
        <w:t xml:space="preserve"> </w:t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  <w:r>
        <w:rPr>
          <w:i/>
          <w:sz w:val="24"/>
        </w:rPr>
        <w:tab/>
      </w:r>
      <w:r>
        <w:rPr>
          <w:i/>
          <w:noProof/>
          <w:position w:val="-13"/>
          <w:sz w:val="24"/>
        </w:rPr>
        <w:drawing>
          <wp:inline distT="0" distB="0" distL="0" distR="0" wp14:anchorId="0FB1B941" wp14:editId="301CB706">
            <wp:extent cx="458883" cy="51861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2219" w14:textId="77777777" w:rsidR="00EA600C" w:rsidRDefault="007771C3">
      <w:pPr>
        <w:spacing w:before="390"/>
        <w:ind w:left="878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2A0AC332" w14:textId="77777777" w:rsidR="00EA600C" w:rsidRDefault="00EA600C">
      <w:pPr>
        <w:jc w:val="both"/>
        <w:rPr>
          <w:sz w:val="16"/>
        </w:rPr>
        <w:sectPr w:rsidR="00EA600C">
          <w:pgSz w:w="12250" w:h="15850"/>
          <w:pgMar w:top="640" w:right="582" w:bottom="280" w:left="600" w:header="720" w:footer="720" w:gutter="0"/>
          <w:cols w:space="720"/>
        </w:sectPr>
      </w:pPr>
    </w:p>
    <w:p w14:paraId="79EF0BC9" w14:textId="77777777" w:rsidR="00EA600C" w:rsidRDefault="007771C3">
      <w:pPr>
        <w:pStyle w:val="Heading1"/>
        <w:ind w:left="4238"/>
        <w:jc w:val="both"/>
      </w:pPr>
      <w:r>
        <w:rPr>
          <w:spacing w:val="-1"/>
        </w:rPr>
        <w:lastRenderedPageBreak/>
        <w:t>Criminal</w:t>
      </w:r>
      <w:r>
        <w:rPr>
          <w:spacing w:val="-1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Policy</w:t>
      </w:r>
    </w:p>
    <w:p w14:paraId="62A407D1" w14:textId="77777777" w:rsidR="00EA600C" w:rsidRDefault="007771C3">
      <w:pPr>
        <w:pStyle w:val="BodyText"/>
        <w:spacing w:before="116"/>
        <w:ind w:left="106" w:right="267" w:firstLine="97"/>
        <w:jc w:val="both"/>
      </w:pPr>
      <w:r>
        <w:t>All applicants and adult household members will be screened for criminal history prior to move-in. A history of</w:t>
      </w:r>
      <w:r>
        <w:rPr>
          <w:spacing w:val="1"/>
        </w:rPr>
        <w:t xml:space="preserve"> </w:t>
      </w:r>
      <w:r>
        <w:t>convictions for any of the following offenses is cause for rejection of an application for housing (Notification to</w:t>
      </w:r>
      <w:r>
        <w:rPr>
          <w:spacing w:val="1"/>
        </w:rPr>
        <w:t xml:space="preserve"> </w:t>
      </w:r>
      <w:r>
        <w:t>Applicant Letter will give the applicant the appeal procedures and explain their right to an informal/formal hearing to</w:t>
      </w:r>
      <w:r>
        <w:rPr>
          <w:spacing w:val="1"/>
        </w:rPr>
        <w:t xml:space="preserve"> </w:t>
      </w:r>
      <w:r>
        <w:t>provide mitigating</w:t>
      </w:r>
      <w:r>
        <w:rPr>
          <w:spacing w:val="-3"/>
        </w:rPr>
        <w:t xml:space="preserve"> </w:t>
      </w:r>
      <w:r>
        <w:t>circumstances):</w:t>
      </w:r>
    </w:p>
    <w:p w14:paraId="49CCC90C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83"/>
        <w:jc w:val="both"/>
      </w:pP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5049AF5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5"/>
        <w:ind w:hanging="361"/>
      </w:pPr>
      <w:r>
        <w:t>Homicide</w:t>
      </w:r>
    </w:p>
    <w:p w14:paraId="35D7AE16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Sex</w:t>
      </w:r>
      <w:r>
        <w:rPr>
          <w:spacing w:val="1"/>
        </w:rPr>
        <w:t xml:space="preserve"> </w:t>
      </w:r>
      <w:r>
        <w:t>offenses,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 not</w:t>
      </w:r>
      <w:r>
        <w:rPr>
          <w:spacing w:val="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forcible rape,</w:t>
      </w:r>
      <w:r>
        <w:rPr>
          <w:spacing w:val="-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molestation,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aggravated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battery</w:t>
      </w:r>
    </w:p>
    <w:p w14:paraId="2E3E5EE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Arson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explosives.</w:t>
      </w:r>
    </w:p>
    <w:p w14:paraId="29CBA6C0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92"/>
      </w:pPr>
      <w:r>
        <w:t>Within</w:t>
      </w:r>
      <w:r>
        <w:rPr>
          <w:spacing w:val="1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(10)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04C8DDA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0"/>
        <w:ind w:hanging="361"/>
      </w:pPr>
      <w:r>
        <w:t>Felony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property</w:t>
      </w:r>
    </w:p>
    <w:p w14:paraId="28EB4713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3"/>
        <w:ind w:hanging="361"/>
      </w:pPr>
      <w:r>
        <w:t>Manslaughter</w:t>
      </w:r>
    </w:p>
    <w:p w14:paraId="651278B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/>
        <w:ind w:hanging="361"/>
      </w:pPr>
      <w:r>
        <w:t>Armed</w:t>
      </w:r>
      <w:r>
        <w:rPr>
          <w:spacing w:val="-3"/>
        </w:rPr>
        <w:t xml:space="preserve"> </w:t>
      </w:r>
      <w:r>
        <w:t>robbery</w:t>
      </w:r>
    </w:p>
    <w:p w14:paraId="10AE1C5D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7" w:hanging="356"/>
      </w:pPr>
      <w:r>
        <w:t>Any</w:t>
      </w:r>
      <w:r>
        <w:rPr>
          <w:spacing w:val="10"/>
        </w:rPr>
        <w:t xml:space="preserve"> </w:t>
      </w:r>
      <w:r>
        <w:t>crime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constitutes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safety</w:t>
      </w:r>
      <w:r>
        <w:rPr>
          <w:spacing w:val="-52"/>
        </w:rPr>
        <w:t xml:space="preserve"> </w:t>
      </w:r>
      <w:r>
        <w:t>of other</w:t>
      </w:r>
      <w:r>
        <w:rPr>
          <w:spacing w:val="-2"/>
        </w:rPr>
        <w:t xml:space="preserve"> </w:t>
      </w:r>
      <w:r>
        <w:t>individuals.</w:t>
      </w:r>
    </w:p>
    <w:p w14:paraId="0282D66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57" w:lineRule="exact"/>
        <w:ind w:hanging="361"/>
      </w:pPr>
      <w:r>
        <w:t>Felony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misdemeanor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manufacture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substance</w:t>
      </w:r>
    </w:p>
    <w:p w14:paraId="706722B9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5"/>
        </w:tabs>
        <w:spacing w:before="94"/>
        <w:ind w:left="104" w:right="227" w:firstLine="19"/>
      </w:pPr>
      <w:r>
        <w:t>Within</w:t>
      </w:r>
      <w:r>
        <w:rPr>
          <w:spacing w:val="20"/>
        </w:rPr>
        <w:t xml:space="preserve"> </w:t>
      </w:r>
      <w:r>
        <w:t>five</w:t>
      </w:r>
      <w:r>
        <w:rPr>
          <w:spacing w:val="21"/>
        </w:rPr>
        <w:t xml:space="preserve"> </w:t>
      </w:r>
      <w:r>
        <w:t>(5)</w:t>
      </w:r>
      <w:r>
        <w:rPr>
          <w:spacing w:val="20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conviction</w:t>
      </w:r>
      <w:r>
        <w:rPr>
          <w:spacing w:val="1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adjudication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acquittal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felony</w:t>
      </w:r>
      <w:r>
        <w:rPr>
          <w:spacing w:val="1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3FAC0B1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4"/>
        <w:ind w:hanging="361"/>
      </w:pPr>
      <w:r>
        <w:t>Buying,</w:t>
      </w:r>
      <w:r>
        <w:rPr>
          <w:spacing w:val="1"/>
        </w:rPr>
        <w:t xml:space="preserve"> </w:t>
      </w:r>
      <w:r>
        <w:t>receiving,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stolen property</w:t>
      </w:r>
    </w:p>
    <w:p w14:paraId="46327A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Burglary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theft</w:t>
      </w:r>
    </w:p>
    <w:p w14:paraId="1988BD9F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Auto</w:t>
      </w:r>
      <w:r>
        <w:rPr>
          <w:spacing w:val="-8"/>
        </w:rPr>
        <w:t xml:space="preserve"> </w:t>
      </w:r>
      <w:r>
        <w:t>theft</w:t>
      </w:r>
    </w:p>
    <w:p w14:paraId="2DDF447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Embezzlement</w:t>
      </w:r>
    </w:p>
    <w:p w14:paraId="695282E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"/>
        <w:ind w:hanging="361"/>
      </w:pPr>
      <w:r>
        <w:t>Prostitution</w:t>
      </w:r>
    </w:p>
    <w:p w14:paraId="1D7524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 w:line="269" w:lineRule="exact"/>
        <w:ind w:hanging="361"/>
      </w:pPr>
      <w:r>
        <w:t>Aggravated</w:t>
      </w:r>
      <w:r>
        <w:rPr>
          <w:spacing w:val="-10"/>
        </w:rPr>
        <w:t xml:space="preserve"> </w:t>
      </w:r>
      <w:r>
        <w:t>assault</w:t>
      </w:r>
    </w:p>
    <w:p w14:paraId="31FC6B8A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69" w:lineRule="exact"/>
        <w:ind w:hanging="361"/>
      </w:pPr>
      <w:r>
        <w:t>Stalking</w:t>
      </w:r>
    </w:p>
    <w:p w14:paraId="3BB66121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6"/>
        <w:ind w:hanging="361"/>
      </w:pPr>
      <w:r>
        <w:t>Weapon</w:t>
      </w:r>
      <w:r>
        <w:rPr>
          <w:spacing w:val="2"/>
        </w:rPr>
        <w:t xml:space="preserve"> </w:t>
      </w:r>
      <w:r>
        <w:t>offenses</w:t>
      </w:r>
    </w:p>
    <w:p w14:paraId="5EB8FA3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2"/>
          <w:tab w:val="left" w:pos="1193"/>
        </w:tabs>
        <w:spacing w:before="7" w:line="259" w:lineRule="auto"/>
        <w:ind w:right="227" w:hanging="356"/>
      </w:pPr>
      <w:r>
        <w:t>Crime</w:t>
      </w:r>
      <w:r>
        <w:rPr>
          <w:spacing w:val="6"/>
        </w:rPr>
        <w:t xml:space="preserve"> </w:t>
      </w:r>
      <w:r>
        <w:t>involving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illegal</w:t>
      </w:r>
      <w:r>
        <w:rPr>
          <w:spacing w:val="4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controlled</w:t>
      </w:r>
      <w:r>
        <w:rPr>
          <w:spacing w:val="5"/>
        </w:rPr>
        <w:t xml:space="preserve"> </w:t>
      </w:r>
      <w:r>
        <w:t>substance</w:t>
      </w:r>
      <w:r>
        <w:rPr>
          <w:spacing w:val="7"/>
        </w:rPr>
        <w:t xml:space="preserve"> </w:t>
      </w:r>
      <w:r>
        <w:t>(other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sale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manufacturing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such)</w:t>
      </w:r>
      <w:r>
        <w:rPr>
          <w:spacing w:val="7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no evidence reflecting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program.</w:t>
      </w:r>
    </w:p>
    <w:p w14:paraId="7963F7E7" w14:textId="77777777" w:rsidR="00EA600C" w:rsidRDefault="007771C3">
      <w:pPr>
        <w:pStyle w:val="ListParagraph"/>
        <w:numPr>
          <w:ilvl w:val="0"/>
          <w:numId w:val="2"/>
        </w:numPr>
        <w:tabs>
          <w:tab w:val="left" w:pos="356"/>
        </w:tabs>
        <w:spacing w:before="73"/>
        <w:ind w:left="104" w:right="227" w:firstLine="15"/>
      </w:pPr>
      <w:r>
        <w:t>Within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conviction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adjudication</w:t>
      </w:r>
      <w:r>
        <w:rPr>
          <w:spacing w:val="17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acquittal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felony</w:t>
      </w:r>
      <w:r>
        <w:rPr>
          <w:spacing w:val="1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0B2A56A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Illegal</w:t>
      </w:r>
      <w:r>
        <w:rPr>
          <w:spacing w:val="-2"/>
        </w:rPr>
        <w:t xml:space="preserve"> </w:t>
      </w:r>
      <w:r>
        <w:t>gambling</w:t>
      </w:r>
    </w:p>
    <w:p w14:paraId="724AF05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9"/>
        <w:ind w:hanging="361"/>
      </w:pPr>
      <w:r>
        <w:t>Commercialize</w:t>
      </w:r>
      <w:r>
        <w:rPr>
          <w:spacing w:val="2"/>
        </w:rPr>
        <w:t xml:space="preserve"> </w:t>
      </w:r>
      <w:r>
        <w:t>vice</w:t>
      </w:r>
    </w:p>
    <w:p w14:paraId="3FF3829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6" w:hanging="356"/>
      </w:pPr>
      <w:r>
        <w:t>A</w:t>
      </w:r>
      <w:r>
        <w:rPr>
          <w:spacing w:val="22"/>
        </w:rPr>
        <w:t xml:space="preserve"> </w:t>
      </w:r>
      <w:r>
        <w:t>crime</w:t>
      </w:r>
      <w:r>
        <w:rPr>
          <w:spacing w:val="24"/>
        </w:rPr>
        <w:t xml:space="preserve"> </w:t>
      </w:r>
      <w:r>
        <w:t>involving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illegal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controlled</w:t>
      </w:r>
      <w:r>
        <w:rPr>
          <w:spacing w:val="24"/>
        </w:rPr>
        <w:t xml:space="preserve"> </w:t>
      </w:r>
      <w:r>
        <w:t>substance</w:t>
      </w:r>
      <w:r>
        <w:rPr>
          <w:spacing w:val="22"/>
        </w:rPr>
        <w:t xml:space="preserve"> </w:t>
      </w:r>
      <w:r>
        <w:t>(other</w:t>
      </w:r>
      <w:r>
        <w:rPr>
          <w:spacing w:val="22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sale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manufacturing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such)</w:t>
      </w:r>
      <w:r>
        <w:rPr>
          <w:spacing w:val="-52"/>
        </w:rPr>
        <w:t xml:space="preserve"> </w:t>
      </w:r>
      <w:r>
        <w:t>where proof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current enrollment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abuse program.</w:t>
      </w:r>
    </w:p>
    <w:p w14:paraId="7BE4AE71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2"/>
        </w:tabs>
        <w:spacing w:before="75"/>
        <w:ind w:left="104" w:right="227" w:firstLine="18"/>
        <w:jc w:val="both"/>
      </w:pPr>
      <w:r>
        <w:t>Convictions of repeated offenses of unrelated crimes during the past ten (10) years that indicate the applicant could</w:t>
      </w:r>
      <w:r>
        <w:rPr>
          <w:spacing w:val="1"/>
        </w:rPr>
        <w:t xml:space="preserve"> </w:t>
      </w:r>
      <w:r>
        <w:t>pose a risk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residents or the property.</w:t>
      </w:r>
    </w:p>
    <w:p w14:paraId="0F0526FB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0"/>
        </w:tabs>
        <w:spacing w:before="92"/>
        <w:ind w:left="104" w:right="227" w:firstLine="7"/>
        <w:jc w:val="both"/>
      </w:pPr>
      <w:r>
        <w:t>Applications by applicants whose criminal history is not otherwise covered above will not be considered until at least</w:t>
      </w:r>
      <w:r>
        <w:rPr>
          <w:spacing w:val="1"/>
        </w:rPr>
        <w:t xml:space="preserve"> </w:t>
      </w:r>
      <w:r>
        <w:t>three (3)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incarceration.</w:t>
      </w:r>
    </w:p>
    <w:p w14:paraId="53B51D76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8"/>
        </w:tabs>
        <w:spacing w:before="96" w:line="218" w:lineRule="auto"/>
        <w:ind w:left="104" w:right="227" w:firstLine="11"/>
        <w:jc w:val="both"/>
      </w:pPr>
      <w:r>
        <w:t>Cases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55"/>
        </w:rPr>
        <w:t xml:space="preserve"> </w:t>
      </w:r>
      <w:r>
        <w:t>disposition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to be "pending cases." If the unresolved charge would result in the applicant being deemed ineligible based</w:t>
      </w:r>
      <w:r>
        <w:rPr>
          <w:spacing w:val="1"/>
        </w:rPr>
        <w:t xml:space="preserve"> </w:t>
      </w:r>
      <w:r>
        <w:t>upon the criminal history policy described above, then the application is to be considered pending until the applicant can</w:t>
      </w:r>
      <w:r>
        <w:rPr>
          <w:spacing w:val="1"/>
        </w:rPr>
        <w:t xml:space="preserve"> </w:t>
      </w:r>
      <w:r>
        <w:t>provide documentation of the outcome</w:t>
      </w:r>
      <w:r>
        <w:rPr>
          <w:spacing w:val="1"/>
        </w:rPr>
        <w:t xml:space="preserve"> </w:t>
      </w:r>
      <w:r>
        <w:t>or resolution of the charge.</w:t>
      </w:r>
    </w:p>
    <w:p w14:paraId="66380D22" w14:textId="77777777" w:rsidR="00EA600C" w:rsidRDefault="007771C3">
      <w:pPr>
        <w:pStyle w:val="Heading3"/>
        <w:spacing w:before="59"/>
        <w:jc w:val="both"/>
      </w:pPr>
      <w:r>
        <w:t>Appeal</w:t>
      </w:r>
      <w:r>
        <w:rPr>
          <w:spacing w:val="3"/>
        </w:rPr>
        <w:t xml:space="preserve"> </w:t>
      </w:r>
      <w:r>
        <w:t>and Individualized</w:t>
      </w:r>
      <w:r>
        <w:rPr>
          <w:spacing w:val="3"/>
        </w:rPr>
        <w:t xml:space="preserve"> </w:t>
      </w:r>
      <w:r>
        <w:t>Assessment</w:t>
      </w:r>
    </w:p>
    <w:p w14:paraId="0F5CC651" w14:textId="77777777" w:rsidR="00EA600C" w:rsidRDefault="007771C3">
      <w:pPr>
        <w:pStyle w:val="ListParagraph"/>
        <w:numPr>
          <w:ilvl w:val="0"/>
          <w:numId w:val="2"/>
        </w:numPr>
        <w:tabs>
          <w:tab w:val="left" w:pos="428"/>
        </w:tabs>
        <w:spacing w:before="31" w:line="218" w:lineRule="auto"/>
        <w:ind w:left="114" w:right="114" w:firstLine="0"/>
        <w:jc w:val="both"/>
      </w:pP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notifies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deny</w:t>
      </w:r>
      <w:r>
        <w:rPr>
          <w:spacing w:val="12"/>
        </w:rPr>
        <w:t xml:space="preserve"> </w:t>
      </w:r>
      <w:r>
        <w:t>admission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criminal</w:t>
      </w:r>
      <w:r>
        <w:rPr>
          <w:spacing w:val="13"/>
        </w:rPr>
        <w:t xml:space="preserve"> </w:t>
      </w:r>
      <w:r>
        <w:t>conviction</w:t>
      </w:r>
      <w:r>
        <w:rPr>
          <w:spacing w:val="-53"/>
        </w:rPr>
        <w:t xml:space="preserve"> </w:t>
      </w:r>
      <w:r>
        <w:t xml:space="preserve">or pending criminal charge, the applicant has 14 days to request the housing provider to conduct an </w:t>
      </w:r>
      <w:r>
        <w:rPr>
          <w:i/>
        </w:rPr>
        <w:t>individualized</w:t>
      </w:r>
      <w:r>
        <w:rPr>
          <w:i/>
          <w:spacing w:val="1"/>
        </w:rPr>
        <w:t xml:space="preserve"> </w:t>
      </w:r>
      <w:r>
        <w:rPr>
          <w:i/>
        </w:rPr>
        <w:t>assessment</w:t>
      </w:r>
      <w:r>
        <w:rPr>
          <w:i/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criminal</w:t>
      </w:r>
      <w:r>
        <w:rPr>
          <w:spacing w:val="44"/>
        </w:rPr>
        <w:t xml:space="preserve"> </w:t>
      </w:r>
      <w:r>
        <w:t>record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impact</w:t>
      </w:r>
      <w:r>
        <w:rPr>
          <w:spacing w:val="45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household's</w:t>
      </w:r>
      <w:r>
        <w:rPr>
          <w:spacing w:val="44"/>
        </w:rPr>
        <w:t xml:space="preserve"> </w:t>
      </w:r>
      <w:r>
        <w:t>suitability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admission.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assessment</w:t>
      </w:r>
      <w:r>
        <w:rPr>
          <w:spacing w:val="4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consideration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factors:</w:t>
      </w:r>
      <w:r>
        <w:rPr>
          <w:spacing w:val="22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seriousness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criminal</w:t>
      </w:r>
      <w:r>
        <w:rPr>
          <w:spacing w:val="23"/>
        </w:rPr>
        <w:t xml:space="preserve"> </w:t>
      </w:r>
      <w:r>
        <w:t>offense;</w:t>
      </w:r>
      <w:r>
        <w:rPr>
          <w:spacing w:val="22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offense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residents,</w:t>
      </w:r>
      <w:r>
        <w:rPr>
          <w:spacing w:val="17"/>
        </w:rPr>
        <w:t xml:space="preserve"> </w:t>
      </w:r>
      <w:r>
        <w:t>staff,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property;</w:t>
      </w:r>
      <w:r>
        <w:rPr>
          <w:spacing w:val="16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length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offense,</w:t>
      </w:r>
      <w:r>
        <w:rPr>
          <w:spacing w:val="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periods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behavior;</w:t>
      </w:r>
      <w:r>
        <w:rPr>
          <w:spacing w:val="19"/>
        </w:rPr>
        <w:t xml:space="preserve"> </w:t>
      </w:r>
      <w:r>
        <w:t>(4)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household</w:t>
      </w:r>
      <w:r>
        <w:rPr>
          <w:spacing w:val="19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offense;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convictions;</w:t>
      </w:r>
      <w:r>
        <w:rPr>
          <w:spacing w:val="1"/>
        </w:rPr>
        <w:t xml:space="preserve"> </w:t>
      </w:r>
      <w:r>
        <w:t>and (6)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rehabilitation.</w:t>
      </w:r>
    </w:p>
    <w:p w14:paraId="7530D9A7" w14:textId="77777777" w:rsidR="00EA600C" w:rsidRDefault="007771C3">
      <w:pPr>
        <w:pStyle w:val="Heading2"/>
        <w:tabs>
          <w:tab w:val="left" w:pos="2900"/>
        </w:tabs>
        <w:spacing w:before="109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8A634CC" wp14:editId="7B446B38">
            <wp:simplePos x="0" y="0"/>
            <wp:positionH relativeFrom="page">
              <wp:posOffset>6881043</wp:posOffset>
            </wp:positionH>
            <wp:positionV relativeFrom="paragraph">
              <wp:posOffset>49124</wp:posOffset>
            </wp:positionV>
            <wp:extent cx="413139" cy="46691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9" cy="46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noProof/>
          <w:position w:val="-26"/>
        </w:rPr>
        <w:drawing>
          <wp:inline distT="0" distB="0" distL="0" distR="0" wp14:anchorId="0AD23FE1" wp14:editId="3EE94A05">
            <wp:extent cx="374186" cy="41774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86" cy="4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ab/>
      </w:r>
      <w:r>
        <w:rPr>
          <w:i w:val="0"/>
          <w:spacing w:val="-14"/>
          <w:sz w:val="20"/>
        </w:rPr>
        <w:t xml:space="preserve"> </w:t>
      </w:r>
      <w:r>
        <w:t>“This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provider.”</w:t>
      </w:r>
    </w:p>
    <w:p w14:paraId="6E1ADFC4" w14:textId="77777777" w:rsidR="00EA600C" w:rsidRDefault="007771C3">
      <w:pPr>
        <w:spacing w:before="53"/>
        <w:ind w:left="107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18074509" w14:textId="77777777" w:rsidR="00EA600C" w:rsidRDefault="00EA600C">
      <w:pPr>
        <w:jc w:val="both"/>
        <w:rPr>
          <w:sz w:val="16"/>
        </w:rPr>
        <w:sectPr w:rsidR="00EA600C">
          <w:pgSz w:w="12240" w:h="15840"/>
          <w:pgMar w:top="520" w:right="580" w:bottom="280" w:left="600" w:header="720" w:footer="720" w:gutter="0"/>
          <w:cols w:space="720"/>
        </w:sectPr>
      </w:pPr>
    </w:p>
    <w:p w14:paraId="69F03439" w14:textId="77777777" w:rsidR="00EA600C" w:rsidRDefault="007771C3">
      <w:pPr>
        <w:pStyle w:val="Heading1"/>
        <w:spacing w:before="68"/>
        <w:ind w:left="4363" w:right="4120"/>
      </w:pPr>
      <w:r>
        <w:lastRenderedPageBreak/>
        <w:t>Credit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Standards</w:t>
      </w:r>
    </w:p>
    <w:p w14:paraId="3F105343" w14:textId="77777777" w:rsidR="00EA600C" w:rsidRDefault="00EA600C">
      <w:pPr>
        <w:pStyle w:val="BodyText"/>
        <w:rPr>
          <w:b/>
          <w:sz w:val="26"/>
        </w:rPr>
      </w:pPr>
    </w:p>
    <w:p w14:paraId="70570209" w14:textId="77777777" w:rsidR="00EA600C" w:rsidRDefault="00EA600C">
      <w:pPr>
        <w:pStyle w:val="BodyText"/>
        <w:spacing w:before="9"/>
        <w:rPr>
          <w:b/>
          <w:sz w:val="34"/>
        </w:rPr>
      </w:pPr>
    </w:p>
    <w:p w14:paraId="54F60529" w14:textId="77777777" w:rsidR="00EA600C" w:rsidRDefault="007771C3">
      <w:pPr>
        <w:spacing w:line="247" w:lineRule="auto"/>
        <w:ind w:left="478" w:right="229"/>
        <w:jc w:val="both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Credit</w:t>
      </w:r>
      <w:r>
        <w:rPr>
          <w:spacing w:val="43"/>
          <w:sz w:val="24"/>
        </w:rPr>
        <w:t xml:space="preserve"> </w:t>
      </w:r>
      <w:r>
        <w:rPr>
          <w:sz w:val="24"/>
        </w:rPr>
        <w:t>Report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4"/>
          <w:sz w:val="24"/>
        </w:rPr>
        <w:t xml:space="preserve"> </w:t>
      </w:r>
      <w:r>
        <w:rPr>
          <w:sz w:val="24"/>
        </w:rPr>
        <w:t>obtained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each</w:t>
      </w:r>
      <w:r>
        <w:rPr>
          <w:spacing w:val="43"/>
          <w:sz w:val="24"/>
        </w:rPr>
        <w:t xml:space="preserve"> </w:t>
      </w:r>
      <w:r>
        <w:rPr>
          <w:sz w:val="24"/>
        </w:rPr>
        <w:t>adult</w:t>
      </w:r>
      <w:r>
        <w:rPr>
          <w:spacing w:val="44"/>
          <w:sz w:val="24"/>
        </w:rPr>
        <w:t xml:space="preserve"> </w:t>
      </w:r>
      <w:r>
        <w:rPr>
          <w:sz w:val="24"/>
        </w:rPr>
        <w:t>applicant.</w:t>
      </w:r>
      <w:r>
        <w:rPr>
          <w:spacing w:val="43"/>
          <w:sz w:val="24"/>
        </w:rPr>
        <w:t xml:space="preserve"> </w:t>
      </w:r>
      <w:r>
        <w:rPr>
          <w:sz w:val="24"/>
        </w:rPr>
        <w:t>Applicants</w:t>
      </w:r>
      <w:r>
        <w:rPr>
          <w:spacing w:val="44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have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6"/>
          <w:sz w:val="24"/>
        </w:rPr>
        <w:t xml:space="preserve"> </w:t>
      </w:r>
      <w:r>
        <w:rPr>
          <w:sz w:val="24"/>
        </w:rPr>
        <w:t>history</w:t>
      </w:r>
      <w:r>
        <w:rPr>
          <w:spacing w:val="-57"/>
          <w:sz w:val="24"/>
        </w:rPr>
        <w:t xml:space="preserve"> </w:t>
      </w:r>
      <w:r>
        <w:rPr>
          <w:sz w:val="24"/>
        </w:rPr>
        <w:t>of meeting financial obligations. All items listed on the credit report will be evaluated and documented</w:t>
      </w:r>
      <w:r>
        <w:rPr>
          <w:spacing w:val="1"/>
          <w:sz w:val="24"/>
        </w:rPr>
        <w:t xml:space="preserve"> </w:t>
      </w:r>
      <w:r>
        <w:rPr>
          <w:sz w:val="24"/>
        </w:rPr>
        <w:t>proof of a concerted effort by an applicant to resolve outstanding credit issues will be considered as</w:t>
      </w:r>
      <w:r>
        <w:rPr>
          <w:spacing w:val="1"/>
          <w:sz w:val="24"/>
        </w:rPr>
        <w:t xml:space="preserve"> </w:t>
      </w:r>
      <w:r>
        <w:rPr>
          <w:sz w:val="24"/>
        </w:rPr>
        <w:t>mitigating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when</w:t>
      </w:r>
      <w:r>
        <w:rPr>
          <w:spacing w:val="-1"/>
          <w:sz w:val="24"/>
        </w:rPr>
        <w:t xml:space="preserve"> </w:t>
      </w:r>
      <w:r>
        <w:rPr>
          <w:sz w:val="24"/>
        </w:rPr>
        <w:t>analyzing a credit history.</w:t>
      </w:r>
    </w:p>
    <w:p w14:paraId="7D30D354" w14:textId="77777777" w:rsidR="00EA600C" w:rsidRDefault="00EA600C">
      <w:pPr>
        <w:pStyle w:val="BodyText"/>
        <w:spacing w:before="1"/>
        <w:rPr>
          <w:sz w:val="24"/>
        </w:rPr>
      </w:pPr>
    </w:p>
    <w:p w14:paraId="55282AC3" w14:textId="77777777" w:rsidR="00EA600C" w:rsidRDefault="007771C3">
      <w:pPr>
        <w:spacing w:line="247" w:lineRule="auto"/>
        <w:ind w:left="478" w:right="232"/>
        <w:jc w:val="both"/>
        <w:rPr>
          <w:sz w:val="24"/>
        </w:rPr>
      </w:pPr>
      <w:r>
        <w:rPr>
          <w:sz w:val="24"/>
        </w:rPr>
        <w:t>Reasonable accommodation will be provided to persons who can provide verification of a direct link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credit history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related situation.</w:t>
      </w:r>
    </w:p>
    <w:p w14:paraId="00FD4E64" w14:textId="77777777" w:rsidR="00EA600C" w:rsidRDefault="00EA600C">
      <w:pPr>
        <w:pStyle w:val="BodyText"/>
        <w:spacing w:before="7"/>
        <w:rPr>
          <w:sz w:val="23"/>
        </w:rPr>
      </w:pPr>
    </w:p>
    <w:p w14:paraId="10B4F3C0" w14:textId="77777777" w:rsidR="00EA600C" w:rsidRDefault="007771C3">
      <w:pPr>
        <w:spacing w:line="242" w:lineRule="auto"/>
        <w:ind w:left="478" w:right="229"/>
        <w:jc w:val="both"/>
        <w:rPr>
          <w:sz w:val="24"/>
        </w:rPr>
      </w:pPr>
      <w:r>
        <w:rPr>
          <w:sz w:val="24"/>
        </w:rPr>
        <w:t>If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disapproved</w:t>
      </w:r>
      <w:r>
        <w:rPr>
          <w:spacing w:val="54"/>
          <w:sz w:val="24"/>
        </w:rPr>
        <w:t xml:space="preserve"> </w:t>
      </w:r>
      <w:r>
        <w:rPr>
          <w:sz w:val="24"/>
        </w:rPr>
        <w:t>based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credit</w:t>
      </w:r>
      <w:r>
        <w:rPr>
          <w:spacing w:val="53"/>
          <w:sz w:val="24"/>
        </w:rPr>
        <w:t xml:space="preserve"> </w:t>
      </w:r>
      <w:r>
        <w:rPr>
          <w:sz w:val="24"/>
        </w:rPr>
        <w:t>report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will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name, address and telephone number of the credit bureau, which provided the credit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It is the responsibility of the applicant to have any untrue information on the credit report</w:t>
      </w:r>
      <w:r>
        <w:rPr>
          <w:spacing w:val="1"/>
          <w:sz w:val="24"/>
        </w:rPr>
        <w:t xml:space="preserve"> </w:t>
      </w:r>
      <w:r>
        <w:rPr>
          <w:sz w:val="24"/>
        </w:rPr>
        <w:t>corrected.</w:t>
      </w:r>
    </w:p>
    <w:p w14:paraId="08F7C0AE" w14:textId="77777777" w:rsidR="00EA600C" w:rsidRDefault="007771C3">
      <w:pPr>
        <w:spacing w:before="232"/>
        <w:ind w:left="478"/>
        <w:jc w:val="both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exempt</w:t>
      </w:r>
      <w:r>
        <w:rPr>
          <w:spacing w:val="-1"/>
          <w:sz w:val="24"/>
        </w:rPr>
        <w:t xml:space="preserve"> </w:t>
      </w:r>
      <w:r>
        <w:rPr>
          <w:sz w:val="24"/>
        </w:rPr>
        <w:t>from consideration.</w:t>
      </w:r>
    </w:p>
    <w:p w14:paraId="23A78D78" w14:textId="77777777" w:rsidR="00EA600C" w:rsidRDefault="00EA600C">
      <w:pPr>
        <w:pStyle w:val="BodyText"/>
        <w:spacing w:before="9"/>
        <w:rPr>
          <w:sz w:val="24"/>
        </w:rPr>
      </w:pPr>
    </w:p>
    <w:p w14:paraId="6DEB03E7" w14:textId="77777777" w:rsidR="00EA600C" w:rsidRDefault="007771C3">
      <w:pPr>
        <w:spacing w:before="1"/>
        <w:ind w:left="478"/>
        <w:jc w:val="both"/>
        <w:rPr>
          <w:sz w:val="24"/>
        </w:rPr>
      </w:pPr>
      <w:r>
        <w:rPr>
          <w:sz w:val="24"/>
        </w:rPr>
        <w:t>Examples for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 unsatisfactory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credit history:</w:t>
      </w:r>
    </w:p>
    <w:p w14:paraId="6C01AC2A" w14:textId="77777777" w:rsidR="00EA600C" w:rsidRDefault="00EA600C">
      <w:pPr>
        <w:pStyle w:val="BodyText"/>
        <w:spacing w:before="9"/>
        <w:rPr>
          <w:sz w:val="23"/>
        </w:rPr>
      </w:pPr>
    </w:p>
    <w:p w14:paraId="1736B76E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Repossession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has occurred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 two</w:t>
      </w:r>
      <w:r>
        <w:rPr>
          <w:spacing w:val="-1"/>
          <w:sz w:val="24"/>
        </w:rPr>
        <w:t xml:space="preserve"> </w:t>
      </w:r>
      <w:r>
        <w:rPr>
          <w:sz w:val="24"/>
        </w:rPr>
        <w:t>(2) years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2927A74B" w14:textId="77777777" w:rsidR="00EA600C" w:rsidRDefault="00EA600C">
      <w:pPr>
        <w:pStyle w:val="BodyText"/>
        <w:spacing w:before="1"/>
        <w:rPr>
          <w:sz w:val="26"/>
        </w:rPr>
      </w:pPr>
    </w:p>
    <w:p w14:paraId="7149A1CA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10"/>
        </w:tabs>
        <w:spacing w:line="249" w:lineRule="auto"/>
        <w:ind w:left="794" w:right="209" w:firstLine="37"/>
        <w:jc w:val="both"/>
        <w:rPr>
          <w:sz w:val="24"/>
        </w:rPr>
      </w:pPr>
      <w:r>
        <w:rPr>
          <w:sz w:val="24"/>
        </w:rPr>
        <w:t>Bankruptcy has been filed within the past two (2) years of application and documentation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prove the bankruptcy has been discharged or dismissed.</w:t>
      </w:r>
    </w:p>
    <w:p w14:paraId="30D0AF68" w14:textId="77777777" w:rsidR="00EA600C" w:rsidRDefault="00EA600C">
      <w:pPr>
        <w:pStyle w:val="BodyText"/>
        <w:spacing w:before="2"/>
        <w:rPr>
          <w:sz w:val="25"/>
        </w:rPr>
      </w:pPr>
    </w:p>
    <w:p w14:paraId="50E5E758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ind w:hanging="24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fail.</w:t>
      </w:r>
    </w:p>
    <w:p w14:paraId="1EE90E83" w14:textId="77777777" w:rsidR="00EA600C" w:rsidRDefault="00EA600C">
      <w:pPr>
        <w:pStyle w:val="BodyText"/>
        <w:spacing w:before="1"/>
        <w:rPr>
          <w:sz w:val="26"/>
        </w:rPr>
      </w:pPr>
    </w:p>
    <w:p w14:paraId="6DDE6E83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68"/>
        </w:tabs>
        <w:spacing w:before="1" w:line="249" w:lineRule="auto"/>
        <w:ind w:left="794" w:right="209" w:firstLine="16"/>
        <w:jc w:val="both"/>
        <w:rPr>
          <w:sz w:val="24"/>
        </w:rPr>
      </w:pPr>
      <w:r>
        <w:rPr>
          <w:sz w:val="24"/>
        </w:rPr>
        <w:t>No credit with outstanding or past due balances (excluding medical) would result in fail. (No credit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 outstanding or past due</w:t>
      </w:r>
      <w:r>
        <w:rPr>
          <w:spacing w:val="-1"/>
          <w:sz w:val="24"/>
        </w:rPr>
        <w:t xml:space="preserve"> </w:t>
      </w:r>
      <w:r>
        <w:rPr>
          <w:sz w:val="24"/>
        </w:rPr>
        <w:t>balances would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1"/>
          <w:sz w:val="24"/>
        </w:rPr>
        <w:t xml:space="preserve"> </w:t>
      </w:r>
      <w:r>
        <w:rPr>
          <w:sz w:val="24"/>
        </w:rPr>
        <w:t>a pass)</w:t>
      </w:r>
    </w:p>
    <w:p w14:paraId="094276E7" w14:textId="77777777" w:rsidR="00EA600C" w:rsidRDefault="00EA600C">
      <w:pPr>
        <w:pStyle w:val="BodyText"/>
        <w:spacing w:before="2"/>
        <w:rPr>
          <w:sz w:val="25"/>
        </w:rPr>
      </w:pPr>
    </w:p>
    <w:p w14:paraId="55D83131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63"/>
        </w:tabs>
        <w:spacing w:line="249" w:lineRule="auto"/>
        <w:ind w:left="794" w:right="209" w:firstLine="64"/>
        <w:jc w:val="both"/>
        <w:rPr>
          <w:sz w:val="24"/>
        </w:rPr>
      </w:pPr>
      <w:r>
        <w:rPr>
          <w:sz w:val="24"/>
        </w:rPr>
        <w:t>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57"/>
          <w:sz w:val="24"/>
        </w:rPr>
        <w:t xml:space="preserve"> </w:t>
      </w:r>
      <w:r>
        <w:rPr>
          <w:sz w:val="24"/>
        </w:rPr>
        <w:t>Landlord or utility company (power, gas, or water) when there is no documented proof of a concerted</w:t>
      </w:r>
      <w:r>
        <w:rPr>
          <w:spacing w:val="1"/>
          <w:sz w:val="24"/>
        </w:rPr>
        <w:t xml:space="preserve"> </w:t>
      </w:r>
      <w:r>
        <w:rPr>
          <w:sz w:val="24"/>
        </w:rPr>
        <w:t>effort by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to resolve outstanding balances.</w:t>
      </w:r>
    </w:p>
    <w:p w14:paraId="61E40442" w14:textId="77777777" w:rsidR="00EA600C" w:rsidRDefault="00EA600C">
      <w:pPr>
        <w:pStyle w:val="BodyText"/>
        <w:spacing w:before="9"/>
        <w:rPr>
          <w:sz w:val="37"/>
        </w:rPr>
      </w:pPr>
    </w:p>
    <w:p w14:paraId="0384418E" w14:textId="77777777" w:rsidR="00EA600C" w:rsidRDefault="007771C3">
      <w:pPr>
        <w:spacing w:before="1" w:line="249" w:lineRule="auto"/>
        <w:ind w:left="478" w:right="207"/>
        <w:rPr>
          <w:sz w:val="24"/>
        </w:rPr>
      </w:pPr>
      <w:r>
        <w:rPr>
          <w:sz w:val="24"/>
        </w:rPr>
        <w:t>Any other items appearing on the credit report reflecting negatively on the applicant will be reviewed, and a</w:t>
      </w:r>
      <w:r>
        <w:rPr>
          <w:spacing w:val="-57"/>
          <w:sz w:val="24"/>
        </w:rPr>
        <w:t xml:space="preserve"> </w:t>
      </w:r>
      <w:r>
        <w:rPr>
          <w:sz w:val="24"/>
        </w:rPr>
        <w:t>credit-worthiness</w:t>
      </w:r>
      <w:r>
        <w:rPr>
          <w:spacing w:val="-1"/>
          <w:sz w:val="24"/>
        </w:rPr>
        <w:t xml:space="preserve"> </w:t>
      </w:r>
      <w:r>
        <w:rPr>
          <w:sz w:val="24"/>
        </w:rPr>
        <w:t>decision 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 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 date, source,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amount of the action.</w:t>
      </w:r>
    </w:p>
    <w:p w14:paraId="03D39571" w14:textId="77777777" w:rsidR="00EA600C" w:rsidRDefault="00EA600C">
      <w:pPr>
        <w:pStyle w:val="BodyText"/>
        <w:rPr>
          <w:sz w:val="20"/>
        </w:rPr>
      </w:pPr>
    </w:p>
    <w:p w14:paraId="6718D402" w14:textId="77777777" w:rsidR="00EA600C" w:rsidRDefault="00EA600C">
      <w:pPr>
        <w:pStyle w:val="BodyText"/>
        <w:rPr>
          <w:sz w:val="20"/>
        </w:rPr>
      </w:pPr>
    </w:p>
    <w:p w14:paraId="3E8A4743" w14:textId="77777777" w:rsidR="00EA600C" w:rsidRDefault="00EA600C">
      <w:pPr>
        <w:pStyle w:val="BodyText"/>
        <w:spacing w:before="7"/>
      </w:pPr>
    </w:p>
    <w:p w14:paraId="59DCBCD1" w14:textId="77777777" w:rsidR="00EA600C" w:rsidRDefault="007771C3">
      <w:pPr>
        <w:ind w:left="478"/>
        <w:rPr>
          <w:sz w:val="24"/>
        </w:rPr>
      </w:pPr>
      <w:r>
        <w:rPr>
          <w:sz w:val="24"/>
          <w:u w:val="single"/>
        </w:rPr>
        <w:t>Appeal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</w:p>
    <w:p w14:paraId="044471D9" w14:textId="77777777" w:rsidR="00EA600C" w:rsidRDefault="007771C3">
      <w:pPr>
        <w:spacing w:before="3" w:line="242" w:lineRule="auto"/>
        <w:ind w:left="478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6C96CE6" wp14:editId="4863672E">
            <wp:simplePos x="0" y="0"/>
            <wp:positionH relativeFrom="page">
              <wp:posOffset>6810159</wp:posOffset>
            </wp:positionH>
            <wp:positionV relativeFrom="paragraph">
              <wp:posOffset>987607</wp:posOffset>
            </wp:positionV>
            <wp:extent cx="458883" cy="518612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Notification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Applicant</w:t>
      </w:r>
      <w:r>
        <w:rPr>
          <w:spacing w:val="22"/>
          <w:sz w:val="24"/>
        </w:rPr>
        <w:t xml:space="preserve"> </w:t>
      </w:r>
      <w:r>
        <w:rPr>
          <w:sz w:val="24"/>
        </w:rPr>
        <w:t>Letter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2"/>
          <w:sz w:val="24"/>
        </w:rPr>
        <w:t xml:space="preserve"> </w:t>
      </w:r>
      <w:r>
        <w:rPr>
          <w:sz w:val="24"/>
        </w:rPr>
        <w:t>give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applicant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appeal</w:t>
      </w:r>
      <w:r>
        <w:rPr>
          <w:spacing w:val="19"/>
          <w:sz w:val="24"/>
        </w:rPr>
        <w:t xml:space="preserve"> </w:t>
      </w:r>
      <w:r>
        <w:rPr>
          <w:sz w:val="24"/>
        </w:rPr>
        <w:t>procedures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explain</w:t>
      </w:r>
      <w:r>
        <w:rPr>
          <w:spacing w:val="19"/>
          <w:sz w:val="24"/>
        </w:rPr>
        <w:t xml:space="preserve"> </w:t>
      </w:r>
      <w:r>
        <w:rPr>
          <w:sz w:val="24"/>
        </w:rPr>
        <w:t>their 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informal/formal hearing.</w:t>
      </w:r>
    </w:p>
    <w:p w14:paraId="50D05617" w14:textId="77777777" w:rsidR="00EA600C" w:rsidRDefault="00EA600C">
      <w:pPr>
        <w:pStyle w:val="BodyText"/>
        <w:rPr>
          <w:sz w:val="20"/>
        </w:rPr>
      </w:pPr>
    </w:p>
    <w:p w14:paraId="63839C66" w14:textId="77777777" w:rsidR="00EA600C" w:rsidRDefault="00EA600C">
      <w:pPr>
        <w:pStyle w:val="BodyText"/>
        <w:rPr>
          <w:sz w:val="20"/>
        </w:rPr>
      </w:pPr>
    </w:p>
    <w:p w14:paraId="4B13F269" w14:textId="77777777" w:rsidR="00EA600C" w:rsidRDefault="00EA600C">
      <w:pPr>
        <w:pStyle w:val="BodyText"/>
        <w:rPr>
          <w:sz w:val="20"/>
        </w:rPr>
      </w:pPr>
    </w:p>
    <w:p w14:paraId="57477B90" w14:textId="77777777" w:rsidR="00EA600C" w:rsidRDefault="00EA600C">
      <w:pPr>
        <w:pStyle w:val="BodyText"/>
        <w:rPr>
          <w:sz w:val="20"/>
        </w:rPr>
      </w:pPr>
    </w:p>
    <w:p w14:paraId="6C5C1FD9" w14:textId="77777777" w:rsidR="00EA600C" w:rsidRDefault="00EA600C">
      <w:pPr>
        <w:pStyle w:val="BodyText"/>
        <w:rPr>
          <w:sz w:val="20"/>
        </w:rPr>
      </w:pPr>
    </w:p>
    <w:p w14:paraId="253EAE30" w14:textId="77777777" w:rsidR="00EA600C" w:rsidRDefault="00EA600C">
      <w:pPr>
        <w:pStyle w:val="BodyText"/>
        <w:spacing w:before="1"/>
        <w:rPr>
          <w:sz w:val="19"/>
        </w:rPr>
      </w:pPr>
    </w:p>
    <w:p w14:paraId="70AD1FB5" w14:textId="77777777" w:rsidR="00EA600C" w:rsidRDefault="00EA600C">
      <w:pPr>
        <w:rPr>
          <w:sz w:val="19"/>
        </w:rPr>
        <w:sectPr w:rsidR="00EA600C">
          <w:pgSz w:w="12250" w:h="15850"/>
          <w:pgMar w:top="680" w:right="582" w:bottom="280" w:left="600" w:header="720" w:footer="720" w:gutter="0"/>
          <w:cols w:space="720"/>
        </w:sectPr>
      </w:pPr>
    </w:p>
    <w:p w14:paraId="3CA64C67" w14:textId="77777777" w:rsidR="00EA600C" w:rsidRDefault="00EA600C">
      <w:pPr>
        <w:pStyle w:val="BodyText"/>
        <w:rPr>
          <w:sz w:val="18"/>
        </w:rPr>
      </w:pPr>
    </w:p>
    <w:p w14:paraId="52CDE9C0" w14:textId="77777777" w:rsidR="00EA600C" w:rsidRDefault="00EA600C">
      <w:pPr>
        <w:pStyle w:val="BodyText"/>
        <w:rPr>
          <w:sz w:val="18"/>
        </w:rPr>
      </w:pPr>
    </w:p>
    <w:p w14:paraId="408D5EE4" w14:textId="77777777" w:rsidR="00EA600C" w:rsidRDefault="00EA600C">
      <w:pPr>
        <w:pStyle w:val="BodyText"/>
        <w:spacing w:before="5"/>
        <w:rPr>
          <w:sz w:val="26"/>
        </w:rPr>
      </w:pPr>
    </w:p>
    <w:p w14:paraId="0A7E1923" w14:textId="77777777" w:rsidR="00EA600C" w:rsidRDefault="007771C3">
      <w:pPr>
        <w:spacing w:before="1"/>
        <w:ind w:left="488"/>
        <w:rPr>
          <w:sz w:val="1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87A2F52" wp14:editId="72762DEF">
            <wp:simplePos x="0" y="0"/>
            <wp:positionH relativeFrom="page">
              <wp:posOffset>703610</wp:posOffset>
            </wp:positionH>
            <wp:positionV relativeFrom="paragraph">
              <wp:posOffset>-667839</wp:posOffset>
            </wp:positionV>
            <wp:extent cx="426971" cy="47666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CMI-</w:t>
      </w:r>
      <w:r>
        <w:rPr>
          <w:spacing w:val="-5"/>
          <w:sz w:val="16"/>
        </w:rPr>
        <w:t xml:space="preserve"> </w:t>
      </w:r>
      <w:r>
        <w:rPr>
          <w:sz w:val="16"/>
        </w:rPr>
        <w:t>RD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RD/LIHTC,</w:t>
      </w:r>
      <w:r>
        <w:rPr>
          <w:spacing w:val="-4"/>
          <w:sz w:val="16"/>
        </w:rPr>
        <w:t xml:space="preserve"> </w:t>
      </w:r>
      <w:r>
        <w:rPr>
          <w:sz w:val="16"/>
        </w:rPr>
        <w:t>04/2021</w:t>
      </w:r>
      <w:r>
        <w:rPr>
          <w:spacing w:val="-3"/>
          <w:sz w:val="16"/>
        </w:rPr>
        <w:t xml:space="preserve"> </w:t>
      </w:r>
      <w:r>
        <w:rPr>
          <w:sz w:val="16"/>
        </w:rPr>
        <w:t>v1</w:t>
      </w:r>
    </w:p>
    <w:p w14:paraId="2297120F" w14:textId="77777777" w:rsidR="00EA600C" w:rsidRDefault="007771C3">
      <w:pPr>
        <w:spacing w:before="90"/>
        <w:ind w:left="211"/>
        <w:rPr>
          <w:i/>
          <w:sz w:val="24"/>
        </w:rPr>
      </w:pPr>
      <w:r>
        <w:br w:type="column"/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</w:p>
    <w:sectPr w:rsidR="00EA600C">
      <w:type w:val="continuous"/>
      <w:pgSz w:w="12250" w:h="15850"/>
      <w:pgMar w:top="500" w:right="582" w:bottom="280" w:left="600" w:header="720" w:footer="720" w:gutter="0"/>
      <w:cols w:num="2" w:space="720" w:equalWidth="0">
        <w:col w:w="2854" w:space="40"/>
        <w:col w:w="8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07E"/>
    <w:multiLevelType w:val="hybridMultilevel"/>
    <w:tmpl w:val="1F2EAC76"/>
    <w:lvl w:ilvl="0" w:tplc="BA1C7B5A">
      <w:start w:val="1"/>
      <w:numFmt w:val="decimal"/>
      <w:lvlText w:val="%1."/>
      <w:lvlJc w:val="left"/>
      <w:pPr>
        <w:ind w:left="11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B2E8336">
      <w:numFmt w:val="bullet"/>
      <w:lvlText w:val="•"/>
      <w:lvlJc w:val="left"/>
      <w:pPr>
        <w:ind w:left="2074" w:hanging="329"/>
      </w:pPr>
      <w:rPr>
        <w:rFonts w:hint="default"/>
        <w:lang w:val="en-US" w:eastAsia="en-US" w:bidi="ar-SA"/>
      </w:rPr>
    </w:lvl>
    <w:lvl w:ilvl="2" w:tplc="1FC07226">
      <w:numFmt w:val="bullet"/>
      <w:lvlText w:val="•"/>
      <w:lvlJc w:val="left"/>
      <w:pPr>
        <w:ind w:left="2989" w:hanging="329"/>
      </w:pPr>
      <w:rPr>
        <w:rFonts w:hint="default"/>
        <w:lang w:val="en-US" w:eastAsia="en-US" w:bidi="ar-SA"/>
      </w:rPr>
    </w:lvl>
    <w:lvl w:ilvl="3" w:tplc="7F08DF6E">
      <w:numFmt w:val="bullet"/>
      <w:lvlText w:val="•"/>
      <w:lvlJc w:val="left"/>
      <w:pPr>
        <w:ind w:left="3904" w:hanging="329"/>
      </w:pPr>
      <w:rPr>
        <w:rFonts w:hint="default"/>
        <w:lang w:val="en-US" w:eastAsia="en-US" w:bidi="ar-SA"/>
      </w:rPr>
    </w:lvl>
    <w:lvl w:ilvl="4" w:tplc="F920C5A4">
      <w:numFmt w:val="bullet"/>
      <w:lvlText w:val="•"/>
      <w:lvlJc w:val="left"/>
      <w:pPr>
        <w:ind w:left="4819" w:hanging="329"/>
      </w:pPr>
      <w:rPr>
        <w:rFonts w:hint="default"/>
        <w:lang w:val="en-US" w:eastAsia="en-US" w:bidi="ar-SA"/>
      </w:rPr>
    </w:lvl>
    <w:lvl w:ilvl="5" w:tplc="B804F318">
      <w:numFmt w:val="bullet"/>
      <w:lvlText w:val="•"/>
      <w:lvlJc w:val="left"/>
      <w:pPr>
        <w:ind w:left="5734" w:hanging="329"/>
      </w:pPr>
      <w:rPr>
        <w:rFonts w:hint="default"/>
        <w:lang w:val="en-US" w:eastAsia="en-US" w:bidi="ar-SA"/>
      </w:rPr>
    </w:lvl>
    <w:lvl w:ilvl="6" w:tplc="980A3386">
      <w:numFmt w:val="bullet"/>
      <w:lvlText w:val="•"/>
      <w:lvlJc w:val="left"/>
      <w:pPr>
        <w:ind w:left="6649" w:hanging="329"/>
      </w:pPr>
      <w:rPr>
        <w:rFonts w:hint="default"/>
        <w:lang w:val="en-US" w:eastAsia="en-US" w:bidi="ar-SA"/>
      </w:rPr>
    </w:lvl>
    <w:lvl w:ilvl="7" w:tplc="2A404D38">
      <w:numFmt w:val="bullet"/>
      <w:lvlText w:val="•"/>
      <w:lvlJc w:val="left"/>
      <w:pPr>
        <w:ind w:left="7564" w:hanging="329"/>
      </w:pPr>
      <w:rPr>
        <w:rFonts w:hint="default"/>
        <w:lang w:val="en-US" w:eastAsia="en-US" w:bidi="ar-SA"/>
      </w:rPr>
    </w:lvl>
    <w:lvl w:ilvl="8" w:tplc="ED964A54">
      <w:numFmt w:val="bullet"/>
      <w:lvlText w:val="•"/>
      <w:lvlJc w:val="left"/>
      <w:pPr>
        <w:ind w:left="8479" w:hanging="329"/>
      </w:pPr>
      <w:rPr>
        <w:rFonts w:hint="default"/>
        <w:lang w:val="en-US" w:eastAsia="en-US" w:bidi="ar-SA"/>
      </w:rPr>
    </w:lvl>
  </w:abstractNum>
  <w:abstractNum w:abstractNumId="1" w15:restartNumberingAfterBreak="0">
    <w:nsid w:val="27B91BC4"/>
    <w:multiLevelType w:val="hybridMultilevel"/>
    <w:tmpl w:val="BC0ED75A"/>
    <w:lvl w:ilvl="0" w:tplc="2C10D4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9D46C2E">
      <w:numFmt w:val="bullet"/>
      <w:lvlText w:val=""/>
      <w:lvlJc w:val="left"/>
      <w:pPr>
        <w:ind w:left="1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704B57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E016586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C6ADFC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5" w:tplc="4E403FBE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272B53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A72856F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3C0C105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521779"/>
    <w:multiLevelType w:val="hybridMultilevel"/>
    <w:tmpl w:val="7A9AC20A"/>
    <w:lvl w:ilvl="0" w:tplc="80BC1DE4">
      <w:start w:val="1"/>
      <w:numFmt w:val="decimal"/>
      <w:lvlText w:val="%1."/>
      <w:lvlJc w:val="left"/>
      <w:pPr>
        <w:ind w:left="32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68029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96D55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F4F85FB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690688D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B0D8FD54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6" w:tplc="264EDA46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45D801B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809A011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2905DD"/>
    <w:multiLevelType w:val="hybridMultilevel"/>
    <w:tmpl w:val="21C6FA4E"/>
    <w:lvl w:ilvl="0" w:tplc="0F220B52">
      <w:start w:val="1"/>
      <w:numFmt w:val="decimal"/>
      <w:lvlText w:val="%1."/>
      <w:lvlJc w:val="left"/>
      <w:pPr>
        <w:ind w:left="11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position w:val="2"/>
        <w:sz w:val="20"/>
        <w:szCs w:val="20"/>
        <w:lang w:val="en-US" w:eastAsia="en-US" w:bidi="ar-SA"/>
      </w:rPr>
    </w:lvl>
    <w:lvl w:ilvl="1" w:tplc="C83C3634">
      <w:numFmt w:val="bullet"/>
      <w:lvlText w:val="•"/>
      <w:lvlJc w:val="left"/>
      <w:pPr>
        <w:ind w:left="2074" w:hanging="292"/>
      </w:pPr>
      <w:rPr>
        <w:rFonts w:hint="default"/>
        <w:lang w:val="en-US" w:eastAsia="en-US" w:bidi="ar-SA"/>
      </w:rPr>
    </w:lvl>
    <w:lvl w:ilvl="2" w:tplc="F07C5B06">
      <w:numFmt w:val="bullet"/>
      <w:lvlText w:val="•"/>
      <w:lvlJc w:val="left"/>
      <w:pPr>
        <w:ind w:left="2989" w:hanging="292"/>
      </w:pPr>
      <w:rPr>
        <w:rFonts w:hint="default"/>
        <w:lang w:val="en-US" w:eastAsia="en-US" w:bidi="ar-SA"/>
      </w:rPr>
    </w:lvl>
    <w:lvl w:ilvl="3" w:tplc="4FA499E2">
      <w:numFmt w:val="bullet"/>
      <w:lvlText w:val="•"/>
      <w:lvlJc w:val="left"/>
      <w:pPr>
        <w:ind w:left="3904" w:hanging="292"/>
      </w:pPr>
      <w:rPr>
        <w:rFonts w:hint="default"/>
        <w:lang w:val="en-US" w:eastAsia="en-US" w:bidi="ar-SA"/>
      </w:rPr>
    </w:lvl>
    <w:lvl w:ilvl="4" w:tplc="DCE03DF0">
      <w:numFmt w:val="bullet"/>
      <w:lvlText w:val="•"/>
      <w:lvlJc w:val="left"/>
      <w:pPr>
        <w:ind w:left="4819" w:hanging="292"/>
      </w:pPr>
      <w:rPr>
        <w:rFonts w:hint="default"/>
        <w:lang w:val="en-US" w:eastAsia="en-US" w:bidi="ar-SA"/>
      </w:rPr>
    </w:lvl>
    <w:lvl w:ilvl="5" w:tplc="A4280F4C">
      <w:numFmt w:val="bullet"/>
      <w:lvlText w:val="•"/>
      <w:lvlJc w:val="left"/>
      <w:pPr>
        <w:ind w:left="5734" w:hanging="292"/>
      </w:pPr>
      <w:rPr>
        <w:rFonts w:hint="default"/>
        <w:lang w:val="en-US" w:eastAsia="en-US" w:bidi="ar-SA"/>
      </w:rPr>
    </w:lvl>
    <w:lvl w:ilvl="6" w:tplc="5B901994">
      <w:numFmt w:val="bullet"/>
      <w:lvlText w:val="•"/>
      <w:lvlJc w:val="left"/>
      <w:pPr>
        <w:ind w:left="6649" w:hanging="292"/>
      </w:pPr>
      <w:rPr>
        <w:rFonts w:hint="default"/>
        <w:lang w:val="en-US" w:eastAsia="en-US" w:bidi="ar-SA"/>
      </w:rPr>
    </w:lvl>
    <w:lvl w:ilvl="7" w:tplc="9B4ACB14">
      <w:numFmt w:val="bullet"/>
      <w:lvlText w:val="•"/>
      <w:lvlJc w:val="left"/>
      <w:pPr>
        <w:ind w:left="7564" w:hanging="292"/>
      </w:pPr>
      <w:rPr>
        <w:rFonts w:hint="default"/>
        <w:lang w:val="en-US" w:eastAsia="en-US" w:bidi="ar-SA"/>
      </w:rPr>
    </w:lvl>
    <w:lvl w:ilvl="8" w:tplc="597A2CAE">
      <w:numFmt w:val="bullet"/>
      <w:lvlText w:val="•"/>
      <w:lvlJc w:val="left"/>
      <w:pPr>
        <w:ind w:left="8479" w:hanging="292"/>
      </w:pPr>
      <w:rPr>
        <w:rFonts w:hint="default"/>
        <w:lang w:val="en-US" w:eastAsia="en-US" w:bidi="ar-SA"/>
      </w:rPr>
    </w:lvl>
  </w:abstractNum>
  <w:abstractNum w:abstractNumId="4" w15:restartNumberingAfterBreak="0">
    <w:nsid w:val="7204623C"/>
    <w:multiLevelType w:val="hybridMultilevel"/>
    <w:tmpl w:val="C874C538"/>
    <w:lvl w:ilvl="0" w:tplc="69F0ABB6">
      <w:start w:val="1"/>
      <w:numFmt w:val="decimal"/>
      <w:lvlText w:val="%1."/>
      <w:lvlJc w:val="left"/>
      <w:pPr>
        <w:ind w:left="103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1626AA">
      <w:numFmt w:val="bullet"/>
      <w:lvlText w:val="•"/>
      <w:lvlJc w:val="left"/>
      <w:pPr>
        <w:ind w:left="2042" w:hanging="240"/>
      </w:pPr>
      <w:rPr>
        <w:rFonts w:hint="default"/>
        <w:lang w:val="en-US" w:eastAsia="en-US" w:bidi="ar-SA"/>
      </w:rPr>
    </w:lvl>
    <w:lvl w:ilvl="2" w:tplc="9508D826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3" w:tplc="C3DA1EAA">
      <w:numFmt w:val="bullet"/>
      <w:lvlText w:val="•"/>
      <w:lvlJc w:val="left"/>
      <w:pPr>
        <w:ind w:left="4046" w:hanging="240"/>
      </w:pPr>
      <w:rPr>
        <w:rFonts w:hint="default"/>
        <w:lang w:val="en-US" w:eastAsia="en-US" w:bidi="ar-SA"/>
      </w:rPr>
    </w:lvl>
    <w:lvl w:ilvl="4" w:tplc="A18A91D4">
      <w:numFmt w:val="bullet"/>
      <w:lvlText w:val="•"/>
      <w:lvlJc w:val="left"/>
      <w:pPr>
        <w:ind w:left="5048" w:hanging="240"/>
      </w:pPr>
      <w:rPr>
        <w:rFonts w:hint="default"/>
        <w:lang w:val="en-US" w:eastAsia="en-US" w:bidi="ar-SA"/>
      </w:rPr>
    </w:lvl>
    <w:lvl w:ilvl="5" w:tplc="E4146EDE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A5B8F694">
      <w:numFmt w:val="bullet"/>
      <w:lvlText w:val="•"/>
      <w:lvlJc w:val="left"/>
      <w:pPr>
        <w:ind w:left="7052" w:hanging="240"/>
      </w:pPr>
      <w:rPr>
        <w:rFonts w:hint="default"/>
        <w:lang w:val="en-US" w:eastAsia="en-US" w:bidi="ar-SA"/>
      </w:rPr>
    </w:lvl>
    <w:lvl w:ilvl="7" w:tplc="0EA297A8">
      <w:numFmt w:val="bullet"/>
      <w:lvlText w:val="•"/>
      <w:lvlJc w:val="left"/>
      <w:pPr>
        <w:ind w:left="8054" w:hanging="240"/>
      </w:pPr>
      <w:rPr>
        <w:rFonts w:hint="default"/>
        <w:lang w:val="en-US" w:eastAsia="en-US" w:bidi="ar-SA"/>
      </w:rPr>
    </w:lvl>
    <w:lvl w:ilvl="8" w:tplc="6E424828">
      <w:numFmt w:val="bullet"/>
      <w:lvlText w:val="•"/>
      <w:lvlJc w:val="left"/>
      <w:pPr>
        <w:ind w:left="905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FE2629B"/>
    <w:multiLevelType w:val="hybridMultilevel"/>
    <w:tmpl w:val="2DB61B06"/>
    <w:lvl w:ilvl="0" w:tplc="11F08852">
      <w:start w:val="1"/>
      <w:numFmt w:val="decimal"/>
      <w:lvlText w:val="%1."/>
      <w:lvlJc w:val="left"/>
      <w:pPr>
        <w:ind w:left="115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3C7825A6">
      <w:numFmt w:val="bullet"/>
      <w:lvlText w:val="•"/>
      <w:lvlJc w:val="left"/>
      <w:pPr>
        <w:ind w:left="2074" w:hanging="288"/>
      </w:pPr>
      <w:rPr>
        <w:rFonts w:hint="default"/>
        <w:lang w:val="en-US" w:eastAsia="en-US" w:bidi="ar-SA"/>
      </w:rPr>
    </w:lvl>
    <w:lvl w:ilvl="2" w:tplc="B492C674">
      <w:numFmt w:val="bullet"/>
      <w:lvlText w:val="•"/>
      <w:lvlJc w:val="left"/>
      <w:pPr>
        <w:ind w:left="2989" w:hanging="288"/>
      </w:pPr>
      <w:rPr>
        <w:rFonts w:hint="default"/>
        <w:lang w:val="en-US" w:eastAsia="en-US" w:bidi="ar-SA"/>
      </w:rPr>
    </w:lvl>
    <w:lvl w:ilvl="3" w:tplc="E180AEC2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  <w:lvl w:ilvl="4" w:tplc="D1E6ED8E">
      <w:numFmt w:val="bullet"/>
      <w:lvlText w:val="•"/>
      <w:lvlJc w:val="left"/>
      <w:pPr>
        <w:ind w:left="4819" w:hanging="288"/>
      </w:pPr>
      <w:rPr>
        <w:rFonts w:hint="default"/>
        <w:lang w:val="en-US" w:eastAsia="en-US" w:bidi="ar-SA"/>
      </w:rPr>
    </w:lvl>
    <w:lvl w:ilvl="5" w:tplc="0A5E1C38">
      <w:numFmt w:val="bullet"/>
      <w:lvlText w:val="•"/>
      <w:lvlJc w:val="left"/>
      <w:pPr>
        <w:ind w:left="5734" w:hanging="288"/>
      </w:pPr>
      <w:rPr>
        <w:rFonts w:hint="default"/>
        <w:lang w:val="en-US" w:eastAsia="en-US" w:bidi="ar-SA"/>
      </w:rPr>
    </w:lvl>
    <w:lvl w:ilvl="6" w:tplc="146A9E00">
      <w:numFmt w:val="bullet"/>
      <w:lvlText w:val="•"/>
      <w:lvlJc w:val="left"/>
      <w:pPr>
        <w:ind w:left="6649" w:hanging="288"/>
      </w:pPr>
      <w:rPr>
        <w:rFonts w:hint="default"/>
        <w:lang w:val="en-US" w:eastAsia="en-US" w:bidi="ar-SA"/>
      </w:rPr>
    </w:lvl>
    <w:lvl w:ilvl="7" w:tplc="EF38ECF6">
      <w:numFmt w:val="bullet"/>
      <w:lvlText w:val="•"/>
      <w:lvlJc w:val="left"/>
      <w:pPr>
        <w:ind w:left="7564" w:hanging="288"/>
      </w:pPr>
      <w:rPr>
        <w:rFonts w:hint="default"/>
        <w:lang w:val="en-US" w:eastAsia="en-US" w:bidi="ar-SA"/>
      </w:rPr>
    </w:lvl>
    <w:lvl w:ilvl="8" w:tplc="1C94B114">
      <w:numFmt w:val="bullet"/>
      <w:lvlText w:val="•"/>
      <w:lvlJc w:val="left"/>
      <w:pPr>
        <w:ind w:left="8479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C"/>
    <w:rsid w:val="000C4331"/>
    <w:rsid w:val="000C6AF2"/>
    <w:rsid w:val="001074E8"/>
    <w:rsid w:val="001D09C7"/>
    <w:rsid w:val="001F4A05"/>
    <w:rsid w:val="00300FE5"/>
    <w:rsid w:val="003232F5"/>
    <w:rsid w:val="004430A4"/>
    <w:rsid w:val="00532116"/>
    <w:rsid w:val="005571A0"/>
    <w:rsid w:val="00660CF9"/>
    <w:rsid w:val="00685CDE"/>
    <w:rsid w:val="006A65EF"/>
    <w:rsid w:val="00775173"/>
    <w:rsid w:val="007771C3"/>
    <w:rsid w:val="00782DF1"/>
    <w:rsid w:val="007D3108"/>
    <w:rsid w:val="00911D8D"/>
    <w:rsid w:val="00AA69D3"/>
    <w:rsid w:val="00B12ADA"/>
    <w:rsid w:val="00B12BD4"/>
    <w:rsid w:val="00B44B0F"/>
    <w:rsid w:val="00B733CA"/>
    <w:rsid w:val="00BA0E72"/>
    <w:rsid w:val="00BA4047"/>
    <w:rsid w:val="00BF3820"/>
    <w:rsid w:val="00C21CEE"/>
    <w:rsid w:val="00C925A4"/>
    <w:rsid w:val="00CA0A99"/>
    <w:rsid w:val="00DC1DDA"/>
    <w:rsid w:val="00EA600C"/>
    <w:rsid w:val="00F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531D"/>
  <w15:docId w15:val="{F4142BE2-D9D8-4DF7-9CD7-BD04476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6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24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Teresa McCaskill</cp:lastModifiedBy>
  <cp:revision>3</cp:revision>
  <dcterms:created xsi:type="dcterms:W3CDTF">2021-10-20T14:46:00Z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