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E752" w14:textId="77777777" w:rsidR="00E82B6C" w:rsidRPr="00BD36DA" w:rsidRDefault="00E82B6C" w:rsidP="00F326F4">
      <w:pPr>
        <w:spacing w:before="6" w:line="363" w:lineRule="exact"/>
        <w:jc w:val="center"/>
        <w:textAlignment w:val="baseline"/>
        <w:rPr>
          <w:rFonts w:asciiTheme="minorHAnsi" w:eastAsia="Times New Roman" w:hAnsiTheme="minorHAnsi" w:cstheme="minorHAnsi"/>
          <w:b/>
          <w:color w:val="000000"/>
        </w:rPr>
      </w:pPr>
      <w:bookmarkStart w:id="0" w:name="_Hlk56591650"/>
    </w:p>
    <w:p w14:paraId="50BA0E8B" w14:textId="77777777" w:rsidR="000B196A" w:rsidRDefault="000B196A" w:rsidP="005170FF">
      <w:pPr>
        <w:spacing w:before="6" w:line="363" w:lineRule="exact"/>
        <w:jc w:val="center"/>
        <w:textAlignment w:val="baseline"/>
        <w:rPr>
          <w:rFonts w:asciiTheme="minorHAnsi" w:eastAsia="Times New Roman" w:hAnsiTheme="minorHAnsi" w:cstheme="minorHAnsi"/>
          <w:b/>
          <w:i/>
          <w:color w:val="000000"/>
        </w:rPr>
      </w:pPr>
    </w:p>
    <w:p w14:paraId="47DB2444" w14:textId="29DF90BD" w:rsidR="00F326F4" w:rsidRPr="00BD36DA" w:rsidRDefault="006C4C10" w:rsidP="005170FF">
      <w:pPr>
        <w:spacing w:before="6" w:line="363" w:lineRule="exact"/>
        <w:jc w:val="center"/>
        <w:textAlignment w:val="baseline"/>
        <w:rPr>
          <w:rFonts w:asciiTheme="minorHAnsi" w:eastAsia="Times New Roman" w:hAnsiTheme="minorHAnsi" w:cstheme="minorHAnsi"/>
          <w:b/>
          <w:i/>
          <w:color w:val="000000"/>
        </w:rPr>
      </w:pPr>
      <w:r>
        <w:rPr>
          <w:rFonts w:asciiTheme="minorHAnsi" w:eastAsia="Times New Roman" w:hAnsiTheme="minorHAnsi" w:cstheme="minorHAnsi"/>
          <w:b/>
          <w:i/>
          <w:color w:val="000000"/>
        </w:rPr>
        <w:t>TENANT</w:t>
      </w:r>
      <w:r w:rsidR="0038753F" w:rsidRPr="00BD36DA">
        <w:rPr>
          <w:rFonts w:asciiTheme="minorHAnsi" w:eastAsia="Times New Roman" w:hAnsiTheme="minorHAnsi" w:cstheme="minorHAnsi"/>
          <w:b/>
          <w:i/>
          <w:color w:val="000000"/>
        </w:rPr>
        <w:t xml:space="preserve"> SELECTION PLAN</w:t>
      </w:r>
    </w:p>
    <w:p w14:paraId="3D0B0EF5" w14:textId="3F9915BE" w:rsidR="00F669E2" w:rsidRPr="00BD36DA" w:rsidRDefault="0038753F" w:rsidP="00F326F4">
      <w:pPr>
        <w:spacing w:before="267" w:line="275" w:lineRule="exact"/>
        <w:jc w:val="both"/>
        <w:textAlignment w:val="baseline"/>
        <w:rPr>
          <w:rFonts w:asciiTheme="minorHAnsi" w:eastAsia="Times New Roman" w:hAnsiTheme="minorHAnsi" w:cstheme="minorHAnsi"/>
          <w:color w:val="000000"/>
          <w:spacing w:val="2"/>
        </w:rPr>
      </w:pPr>
      <w:r w:rsidRPr="00BD36DA">
        <w:rPr>
          <w:rFonts w:asciiTheme="minorHAnsi" w:eastAsia="Times New Roman" w:hAnsiTheme="minorHAnsi" w:cstheme="minorHAnsi"/>
          <w:color w:val="000000"/>
          <w:spacing w:val="2"/>
        </w:rPr>
        <w:t xml:space="preserve">PROPERTY: </w:t>
      </w:r>
      <w:r w:rsidR="00E82B6C" w:rsidRPr="00BD36DA">
        <w:rPr>
          <w:rFonts w:asciiTheme="minorHAnsi" w:eastAsia="Times New Roman" w:hAnsiTheme="minorHAnsi" w:cstheme="minorHAnsi"/>
          <w:color w:val="000000"/>
          <w:spacing w:val="2"/>
        </w:rPr>
        <w:t xml:space="preserve">   </w:t>
      </w:r>
      <w:r w:rsidR="00F326F4" w:rsidRPr="00BD36DA">
        <w:rPr>
          <w:rFonts w:asciiTheme="minorHAnsi" w:eastAsia="Times New Roman" w:hAnsiTheme="minorHAnsi" w:cstheme="minorHAnsi"/>
          <w:color w:val="000000"/>
          <w:spacing w:val="2"/>
        </w:rPr>
        <w:t xml:space="preserve">  </w:t>
      </w:r>
      <w:r w:rsidRPr="00BD36DA">
        <w:rPr>
          <w:rFonts w:asciiTheme="minorHAnsi" w:eastAsia="Times New Roman" w:hAnsiTheme="minorHAnsi" w:cstheme="minorHAnsi"/>
          <w:b/>
          <w:color w:val="000000"/>
          <w:spacing w:val="2"/>
        </w:rPr>
        <w:t xml:space="preserve">ABBINGTON </w:t>
      </w:r>
      <w:r w:rsidR="00D67561" w:rsidRPr="00BD36DA">
        <w:rPr>
          <w:rFonts w:asciiTheme="minorHAnsi" w:eastAsia="Times New Roman" w:hAnsiTheme="minorHAnsi" w:cstheme="minorHAnsi"/>
          <w:b/>
          <w:color w:val="000000"/>
          <w:spacing w:val="2"/>
        </w:rPr>
        <w:t>WESTSIDE</w:t>
      </w:r>
      <w:r w:rsidRPr="00BD36DA">
        <w:rPr>
          <w:rFonts w:asciiTheme="minorHAnsi" w:eastAsia="Times New Roman" w:hAnsiTheme="minorHAnsi" w:cstheme="minorHAnsi"/>
          <w:b/>
          <w:color w:val="000000"/>
          <w:spacing w:val="2"/>
        </w:rPr>
        <w:t xml:space="preserve"> APARTMENTS</w:t>
      </w:r>
    </w:p>
    <w:p w14:paraId="730A5735" w14:textId="2DB84092" w:rsidR="009E4D95" w:rsidRPr="00BD36DA" w:rsidRDefault="00BD36DA" w:rsidP="00BD36DA">
      <w:pPr>
        <w:spacing w:before="15" w:line="274" w:lineRule="exact"/>
        <w:ind w:right="1224"/>
        <w:jc w:val="both"/>
        <w:textAlignment w:val="baseline"/>
        <w:rPr>
          <w:rFonts w:asciiTheme="minorHAnsi" w:eastAsia="Times New Roman" w:hAnsiTheme="minorHAnsi" w:cstheme="minorHAnsi"/>
          <w:b/>
          <w:color w:val="000000"/>
          <w:spacing w:val="-1"/>
        </w:rPr>
      </w:pPr>
      <w:r>
        <w:rPr>
          <w:rFonts w:asciiTheme="minorHAnsi" w:eastAsia="Times New Roman" w:hAnsiTheme="minorHAnsi" w:cstheme="minorHAnsi"/>
          <w:b/>
          <w:color w:val="000000"/>
          <w:spacing w:val="-1"/>
        </w:rPr>
        <w:t xml:space="preserve">                           </w:t>
      </w:r>
      <w:r w:rsidR="009E4D95" w:rsidRPr="00BD36DA">
        <w:rPr>
          <w:rFonts w:asciiTheme="minorHAnsi" w:eastAsia="Times New Roman" w:hAnsiTheme="minorHAnsi" w:cstheme="minorHAnsi"/>
          <w:b/>
          <w:color w:val="000000"/>
          <w:spacing w:val="-1"/>
        </w:rPr>
        <w:t>CHARLOTTE</w:t>
      </w:r>
      <w:r w:rsidR="0038753F" w:rsidRPr="00BD36DA">
        <w:rPr>
          <w:rFonts w:asciiTheme="minorHAnsi" w:eastAsia="Times New Roman" w:hAnsiTheme="minorHAnsi" w:cstheme="minorHAnsi"/>
          <w:b/>
          <w:color w:val="000000"/>
          <w:spacing w:val="-1"/>
        </w:rPr>
        <w:t xml:space="preserve">, NORTH CAROLINA </w:t>
      </w:r>
      <w:r w:rsidR="0038753F" w:rsidRPr="00BD36DA">
        <w:rPr>
          <w:rFonts w:asciiTheme="minorHAnsi" w:eastAsia="Times New Roman" w:hAnsiTheme="minorHAnsi" w:cstheme="minorHAnsi"/>
          <w:color w:val="000000"/>
          <w:spacing w:val="-1"/>
        </w:rPr>
        <w:t xml:space="preserve">– </w:t>
      </w:r>
      <w:r w:rsidR="009E4D95" w:rsidRPr="00BD36DA">
        <w:rPr>
          <w:rFonts w:asciiTheme="minorHAnsi" w:eastAsia="Times New Roman" w:hAnsiTheme="minorHAnsi" w:cstheme="minorHAnsi"/>
          <w:b/>
          <w:color w:val="000000"/>
          <w:spacing w:val="-1"/>
        </w:rPr>
        <w:t>MECKLENBURG</w:t>
      </w:r>
      <w:r w:rsidR="0038753F" w:rsidRPr="00BD36DA">
        <w:rPr>
          <w:rFonts w:asciiTheme="minorHAnsi" w:eastAsia="Times New Roman" w:hAnsiTheme="minorHAnsi" w:cstheme="minorHAnsi"/>
          <w:b/>
          <w:color w:val="000000"/>
          <w:spacing w:val="-1"/>
        </w:rPr>
        <w:t xml:space="preserve"> COUNTY </w:t>
      </w:r>
    </w:p>
    <w:p w14:paraId="39D14237" w14:textId="2E22BFD6" w:rsidR="00F326F4" w:rsidRPr="00BD36DA" w:rsidRDefault="00BD36DA" w:rsidP="00BD36DA">
      <w:pPr>
        <w:spacing w:before="15" w:line="274" w:lineRule="exact"/>
        <w:ind w:right="1224"/>
        <w:jc w:val="both"/>
        <w:textAlignment w:val="baseline"/>
        <w:rPr>
          <w:rFonts w:asciiTheme="minorHAnsi" w:eastAsia="Times New Roman" w:hAnsiTheme="minorHAnsi" w:cstheme="minorHAnsi"/>
          <w:b/>
          <w:color w:val="000000"/>
          <w:spacing w:val="-1"/>
        </w:rPr>
      </w:pPr>
      <w:r>
        <w:rPr>
          <w:rFonts w:asciiTheme="minorHAnsi" w:eastAsia="Times New Roman" w:hAnsiTheme="minorHAnsi" w:cstheme="minorHAnsi"/>
          <w:b/>
          <w:color w:val="000000"/>
          <w:spacing w:val="-1"/>
        </w:rPr>
        <w:t xml:space="preserve">                           </w:t>
      </w:r>
      <w:r w:rsidR="0038753F" w:rsidRPr="00BD36DA">
        <w:rPr>
          <w:rFonts w:asciiTheme="minorHAnsi" w:eastAsia="Times New Roman" w:hAnsiTheme="minorHAnsi" w:cstheme="minorHAnsi"/>
          <w:b/>
          <w:color w:val="000000"/>
          <w:spacing w:val="-1"/>
        </w:rPr>
        <w:t>FAMIL</w:t>
      </w:r>
      <w:r w:rsidR="001674BE" w:rsidRPr="00BD36DA">
        <w:rPr>
          <w:rFonts w:asciiTheme="minorHAnsi" w:eastAsia="Times New Roman" w:hAnsiTheme="minorHAnsi" w:cstheme="minorHAnsi"/>
          <w:b/>
          <w:color w:val="000000"/>
          <w:spacing w:val="-1"/>
        </w:rPr>
        <w:t xml:space="preserve">Y: </w:t>
      </w:r>
      <w:r w:rsidR="0038753F" w:rsidRPr="00BD36DA">
        <w:rPr>
          <w:rFonts w:asciiTheme="minorHAnsi" w:eastAsia="Times New Roman" w:hAnsiTheme="minorHAnsi" w:cstheme="minorHAnsi"/>
          <w:b/>
          <w:color w:val="000000"/>
          <w:spacing w:val="-1"/>
        </w:rPr>
        <w:t xml:space="preserve"> ONE, TWO</w:t>
      </w:r>
      <w:r w:rsidR="00205715" w:rsidRPr="00BD36DA">
        <w:rPr>
          <w:rFonts w:asciiTheme="minorHAnsi" w:eastAsia="Times New Roman" w:hAnsiTheme="minorHAnsi" w:cstheme="minorHAnsi"/>
          <w:b/>
          <w:color w:val="000000"/>
          <w:spacing w:val="-1"/>
        </w:rPr>
        <w:t>,</w:t>
      </w:r>
      <w:r w:rsidR="0038753F" w:rsidRPr="00BD36DA">
        <w:rPr>
          <w:rFonts w:asciiTheme="minorHAnsi" w:eastAsia="Times New Roman" w:hAnsiTheme="minorHAnsi" w:cstheme="minorHAnsi"/>
          <w:b/>
          <w:color w:val="000000"/>
          <w:spacing w:val="-1"/>
        </w:rPr>
        <w:t xml:space="preserve"> AND THREE BEDROOM UNITS</w:t>
      </w:r>
    </w:p>
    <w:p w14:paraId="508D95EE" w14:textId="77777777" w:rsidR="00907617" w:rsidRPr="00BD36DA" w:rsidRDefault="00907617" w:rsidP="00F326F4">
      <w:pPr>
        <w:pStyle w:val="NoSpacing"/>
        <w:jc w:val="both"/>
        <w:rPr>
          <w:rFonts w:asciiTheme="minorHAnsi" w:hAnsiTheme="minorHAnsi" w:cstheme="minorHAnsi"/>
        </w:rPr>
      </w:pPr>
    </w:p>
    <w:p w14:paraId="2BE60E4D" w14:textId="506B890B" w:rsidR="00592BEB" w:rsidRPr="00BD36DA" w:rsidRDefault="002A669F" w:rsidP="00F326F4">
      <w:pPr>
        <w:pStyle w:val="NoSpacing"/>
        <w:jc w:val="both"/>
        <w:rPr>
          <w:rFonts w:asciiTheme="minorHAnsi" w:hAnsiTheme="minorHAnsi" w:cstheme="minorHAnsi"/>
          <w:i/>
        </w:rPr>
      </w:pPr>
      <w:r w:rsidRPr="00BD36DA">
        <w:rPr>
          <w:rFonts w:asciiTheme="minorHAnsi" w:hAnsiTheme="minorHAnsi" w:cstheme="minorHAnsi"/>
        </w:rPr>
        <w:t xml:space="preserve">Abbington </w:t>
      </w:r>
      <w:r w:rsidR="001674BE" w:rsidRPr="00BD36DA">
        <w:rPr>
          <w:rFonts w:asciiTheme="minorHAnsi" w:hAnsiTheme="minorHAnsi" w:cstheme="minorHAnsi"/>
        </w:rPr>
        <w:t>Westside</w:t>
      </w:r>
      <w:r w:rsidRPr="00BD36DA">
        <w:rPr>
          <w:rFonts w:asciiTheme="minorHAnsi" w:hAnsiTheme="minorHAnsi" w:cstheme="minorHAnsi"/>
        </w:rPr>
        <w:t xml:space="preserve"> Apartments</w:t>
      </w:r>
      <w:r w:rsidR="0038753F" w:rsidRPr="00BD36DA">
        <w:rPr>
          <w:rFonts w:asciiTheme="minorHAnsi" w:hAnsiTheme="minorHAnsi" w:cstheme="minorHAnsi"/>
        </w:rPr>
        <w:t xml:space="preserve"> is a </w:t>
      </w:r>
      <w:r w:rsidR="001674BE" w:rsidRPr="00BD36DA">
        <w:rPr>
          <w:rFonts w:asciiTheme="minorHAnsi" w:hAnsiTheme="minorHAnsi" w:cstheme="minorHAnsi"/>
        </w:rPr>
        <w:t xml:space="preserve">designated </w:t>
      </w:r>
      <w:r w:rsidR="0038753F" w:rsidRPr="00BD36DA">
        <w:rPr>
          <w:rFonts w:asciiTheme="minorHAnsi" w:hAnsiTheme="minorHAnsi" w:cstheme="minorHAnsi"/>
        </w:rPr>
        <w:t xml:space="preserve">family property located in </w:t>
      </w:r>
      <w:r w:rsidR="001674BE" w:rsidRPr="00BD36DA">
        <w:rPr>
          <w:rFonts w:asciiTheme="minorHAnsi" w:hAnsiTheme="minorHAnsi" w:cstheme="minorHAnsi"/>
        </w:rPr>
        <w:t>Charlotte</w:t>
      </w:r>
      <w:r w:rsidR="0038753F" w:rsidRPr="00BD36DA">
        <w:rPr>
          <w:rFonts w:asciiTheme="minorHAnsi" w:hAnsiTheme="minorHAnsi" w:cstheme="minorHAnsi"/>
        </w:rPr>
        <w:t xml:space="preserve">, NC. Anyone who wishes to rent an apartment must complete an application, and authorize </w:t>
      </w:r>
      <w:r w:rsidR="001674BE" w:rsidRPr="00BD36DA">
        <w:rPr>
          <w:rFonts w:asciiTheme="minorHAnsi" w:hAnsiTheme="minorHAnsi" w:cstheme="minorHAnsi"/>
        </w:rPr>
        <w:t>CAHEC</w:t>
      </w:r>
      <w:r w:rsidR="0038753F" w:rsidRPr="00BD36DA">
        <w:rPr>
          <w:rFonts w:asciiTheme="minorHAnsi" w:hAnsiTheme="minorHAnsi" w:cstheme="minorHAnsi"/>
        </w:rPr>
        <w:t xml:space="preserve"> Management, Inc. to verify all information pertinent to eligibility. This property is subject to the LIHTC provisions, as administered by the North Carolina Housing Finance Agency. Applications will be accepted during regular office hours. </w:t>
      </w:r>
      <w:r w:rsidR="0038753F" w:rsidRPr="00BD36DA">
        <w:rPr>
          <w:rFonts w:asciiTheme="minorHAnsi" w:hAnsiTheme="minorHAnsi" w:cstheme="minorHAnsi"/>
          <w:i/>
        </w:rPr>
        <w:t xml:space="preserve">An application fee </w:t>
      </w:r>
      <w:r w:rsidR="00070F6A" w:rsidRPr="00BD36DA">
        <w:rPr>
          <w:rFonts w:asciiTheme="minorHAnsi" w:hAnsiTheme="minorHAnsi" w:cstheme="minorHAnsi"/>
          <w:i/>
        </w:rPr>
        <w:t>of $</w:t>
      </w:r>
      <w:r w:rsidR="007C092D" w:rsidRPr="00BD36DA">
        <w:rPr>
          <w:rFonts w:asciiTheme="minorHAnsi" w:hAnsiTheme="minorHAnsi" w:cstheme="minorHAnsi"/>
          <w:i/>
        </w:rPr>
        <w:t>50</w:t>
      </w:r>
      <w:r w:rsidR="00070F6A" w:rsidRPr="00BD36DA">
        <w:rPr>
          <w:rFonts w:asciiTheme="minorHAnsi" w:hAnsiTheme="minorHAnsi" w:cstheme="minorHAnsi"/>
          <w:i/>
        </w:rPr>
        <w:t xml:space="preserve"> </w:t>
      </w:r>
      <w:r w:rsidR="0038753F" w:rsidRPr="00BD36DA">
        <w:rPr>
          <w:rFonts w:asciiTheme="minorHAnsi" w:hAnsiTheme="minorHAnsi" w:cstheme="minorHAnsi"/>
          <w:i/>
        </w:rPr>
        <w:t>must accompany the application at time of submission</w:t>
      </w:r>
      <w:r w:rsidR="00205715" w:rsidRPr="00BD36DA">
        <w:rPr>
          <w:rFonts w:asciiTheme="minorHAnsi" w:hAnsiTheme="minorHAnsi" w:cstheme="minorHAnsi"/>
          <w:i/>
        </w:rPr>
        <w:t xml:space="preserve"> and must be a certified check or money order</w:t>
      </w:r>
      <w:r w:rsidR="005D121E">
        <w:rPr>
          <w:rFonts w:asciiTheme="minorHAnsi" w:hAnsiTheme="minorHAnsi" w:cstheme="minorHAnsi"/>
          <w:i/>
        </w:rPr>
        <w:t>, or if application is made online, credit/debit cards will also be accepted</w:t>
      </w:r>
      <w:r w:rsidR="00205715" w:rsidRPr="00BD36DA">
        <w:rPr>
          <w:rFonts w:asciiTheme="minorHAnsi" w:hAnsiTheme="minorHAnsi" w:cstheme="minorHAnsi"/>
          <w:i/>
        </w:rPr>
        <w:t>. This fee is non</w:t>
      </w:r>
      <w:r w:rsidR="00205715" w:rsidRPr="00BD36DA">
        <w:rPr>
          <w:rFonts w:asciiTheme="minorHAnsi" w:hAnsiTheme="minorHAnsi" w:cstheme="minorHAnsi"/>
          <w:i/>
        </w:rPr>
        <w:softHyphen/>
        <w:t xml:space="preserve">refundable, except in instances where the applicant moves into the apartment community. </w:t>
      </w:r>
      <w:r w:rsidR="00CC62E3" w:rsidRPr="00BD36DA">
        <w:rPr>
          <w:rFonts w:asciiTheme="minorHAnsi" w:hAnsiTheme="minorHAnsi" w:cstheme="minorHAnsi"/>
          <w:i/>
        </w:rPr>
        <w:t xml:space="preserve">The fee will be applied toward the first month’s rent.  Note that cash is not accepted.  </w:t>
      </w:r>
      <w:r w:rsidR="00205715" w:rsidRPr="00BD36DA">
        <w:rPr>
          <w:rFonts w:asciiTheme="minorHAnsi" w:hAnsiTheme="minorHAnsi" w:cstheme="minorHAnsi"/>
          <w:i/>
        </w:rPr>
        <w:t>The application fee is not charged to Targeting Program and Transition to Community Living Initiative applicants.</w:t>
      </w:r>
      <w:r w:rsidR="0038753F" w:rsidRPr="00BD36DA">
        <w:rPr>
          <w:rFonts w:asciiTheme="minorHAnsi" w:hAnsiTheme="minorHAnsi" w:cstheme="minorHAnsi"/>
          <w:i/>
        </w:rPr>
        <w:t xml:space="preserve"> </w:t>
      </w:r>
    </w:p>
    <w:p w14:paraId="33BF5D0A" w14:textId="77777777" w:rsidR="00603D4D" w:rsidRPr="00BD36DA" w:rsidRDefault="00603D4D" w:rsidP="00F326F4">
      <w:pPr>
        <w:pStyle w:val="NoSpacing"/>
        <w:jc w:val="both"/>
        <w:rPr>
          <w:rFonts w:asciiTheme="minorHAnsi" w:eastAsia="Times New Roman" w:hAnsiTheme="minorHAnsi" w:cstheme="minorHAnsi"/>
          <w:b/>
          <w:color w:val="000000"/>
          <w:spacing w:val="2"/>
        </w:rPr>
      </w:pPr>
    </w:p>
    <w:p w14:paraId="4F6123E5" w14:textId="77777777" w:rsidR="00840C25" w:rsidRPr="00BD36DA" w:rsidRDefault="0038753F" w:rsidP="00F326F4">
      <w:pPr>
        <w:pStyle w:val="NoSpacing"/>
        <w:jc w:val="both"/>
        <w:rPr>
          <w:rFonts w:asciiTheme="minorHAnsi" w:hAnsiTheme="minorHAnsi" w:cstheme="minorHAnsi"/>
        </w:rPr>
      </w:pPr>
      <w:r w:rsidRPr="00BD36DA">
        <w:rPr>
          <w:rFonts w:asciiTheme="minorHAnsi" w:hAnsiTheme="minorHAnsi" w:cstheme="minorHAnsi"/>
        </w:rPr>
        <w:t xml:space="preserve">RESTRICTIONS: </w:t>
      </w:r>
      <w:r w:rsidR="00205715" w:rsidRPr="00BD36DA">
        <w:rPr>
          <w:rFonts w:asciiTheme="minorHAnsi" w:hAnsiTheme="minorHAnsi" w:cstheme="minorHAnsi"/>
        </w:rPr>
        <w:t xml:space="preserve">  </w:t>
      </w:r>
      <w:r w:rsidR="00592BEB" w:rsidRPr="00BD36DA">
        <w:rPr>
          <w:rFonts w:asciiTheme="minorHAnsi" w:hAnsiTheme="minorHAnsi" w:cstheme="minorHAnsi"/>
        </w:rPr>
        <w:t xml:space="preserve">     </w:t>
      </w:r>
      <w:r w:rsidR="00205715" w:rsidRPr="00BD36DA">
        <w:rPr>
          <w:rFonts w:asciiTheme="minorHAnsi" w:hAnsiTheme="minorHAnsi" w:cstheme="minorHAnsi"/>
        </w:rPr>
        <w:t xml:space="preserve"> </w:t>
      </w:r>
      <w:r w:rsidR="00110643" w:rsidRPr="00BD36DA">
        <w:rPr>
          <w:rFonts w:asciiTheme="minorHAnsi" w:hAnsiTheme="minorHAnsi" w:cstheme="minorHAnsi"/>
        </w:rPr>
        <w:t xml:space="preserve">      </w:t>
      </w:r>
      <w:r w:rsidR="00110643" w:rsidRPr="00BD36DA">
        <w:rPr>
          <w:rFonts w:asciiTheme="minorHAnsi" w:hAnsiTheme="minorHAnsi" w:cstheme="minorHAnsi"/>
        </w:rPr>
        <w:tab/>
        <w:t xml:space="preserve"> </w:t>
      </w:r>
      <w:r w:rsidRPr="00BD36DA">
        <w:rPr>
          <w:rFonts w:asciiTheme="minorHAnsi" w:hAnsiTheme="minorHAnsi" w:cstheme="minorHAnsi"/>
        </w:rPr>
        <w:t xml:space="preserve">- </w:t>
      </w:r>
      <w:r w:rsidR="00592BEB" w:rsidRPr="00BD36DA">
        <w:rPr>
          <w:rFonts w:asciiTheme="minorHAnsi" w:hAnsiTheme="minorHAnsi" w:cstheme="minorHAnsi"/>
        </w:rPr>
        <w:t xml:space="preserve"> </w:t>
      </w:r>
      <w:r w:rsidRPr="00BD36DA">
        <w:rPr>
          <w:rFonts w:asciiTheme="minorHAnsi" w:hAnsiTheme="minorHAnsi" w:cstheme="minorHAnsi"/>
        </w:rPr>
        <w:t xml:space="preserve">INCOME </w:t>
      </w:r>
      <w:r w:rsidR="00917AA6" w:rsidRPr="00BD36DA">
        <w:rPr>
          <w:rFonts w:asciiTheme="minorHAnsi" w:hAnsiTheme="minorHAnsi" w:cstheme="minorHAnsi"/>
        </w:rPr>
        <w:t>LIMITATIONS</w:t>
      </w:r>
    </w:p>
    <w:p w14:paraId="5CAAEB2C" w14:textId="77777777" w:rsidR="00110643" w:rsidRPr="00BD36DA" w:rsidRDefault="0038753F" w:rsidP="00F326F4">
      <w:pPr>
        <w:spacing w:before="2" w:line="275" w:lineRule="exact"/>
        <w:ind w:left="2160" w:right="4392"/>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 </w:t>
      </w:r>
      <w:r w:rsidR="00110643"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PROGRAM ELIGIBILITY</w:t>
      </w:r>
    </w:p>
    <w:p w14:paraId="240CCECD" w14:textId="77777777" w:rsidR="00F669E2" w:rsidRPr="00BD36DA" w:rsidRDefault="0038753F" w:rsidP="00F326F4">
      <w:pPr>
        <w:spacing w:before="2" w:line="275" w:lineRule="exact"/>
        <w:ind w:left="1440" w:right="4392" w:firstLine="720"/>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 - </w:t>
      </w:r>
      <w:r w:rsidR="00110643"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RENT RESTRICTION</w:t>
      </w:r>
    </w:p>
    <w:p w14:paraId="1A6663D2" w14:textId="77777777" w:rsidR="00F669E2" w:rsidRPr="00BD36DA" w:rsidRDefault="0038753F" w:rsidP="00F326F4">
      <w:pPr>
        <w:spacing w:before="283" w:line="272" w:lineRule="exact"/>
        <w:jc w:val="both"/>
        <w:textAlignment w:val="baseline"/>
        <w:rPr>
          <w:rFonts w:asciiTheme="minorHAnsi" w:eastAsia="Times New Roman" w:hAnsiTheme="minorHAnsi" w:cstheme="minorHAnsi"/>
          <w:b/>
          <w:color w:val="000000"/>
          <w:spacing w:val="4"/>
        </w:rPr>
      </w:pPr>
      <w:r w:rsidRPr="00BD36DA">
        <w:rPr>
          <w:rFonts w:asciiTheme="minorHAnsi" w:eastAsia="Times New Roman" w:hAnsiTheme="minorHAnsi" w:cstheme="minorHAnsi"/>
          <w:b/>
          <w:color w:val="000000"/>
          <w:spacing w:val="4"/>
        </w:rPr>
        <w:t>Screening: Each applicant will be screened as follows:</w:t>
      </w:r>
    </w:p>
    <w:p w14:paraId="65101E7E" w14:textId="77777777" w:rsidR="00F669E2" w:rsidRPr="00BD36DA" w:rsidRDefault="0038753F" w:rsidP="00F326F4">
      <w:pPr>
        <w:numPr>
          <w:ilvl w:val="0"/>
          <w:numId w:val="1"/>
        </w:numPr>
        <w:tabs>
          <w:tab w:val="clear" w:pos="360"/>
          <w:tab w:val="left" w:pos="1080"/>
        </w:tabs>
        <w:spacing w:before="273" w:line="275" w:lineRule="exact"/>
        <w:ind w:left="1080" w:right="576" w:hanging="360"/>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Program eligibility pertaining to household size, student status, and gross annual income.</w:t>
      </w:r>
    </w:p>
    <w:p w14:paraId="366EB23F" w14:textId="77777777" w:rsidR="00F669E2" w:rsidRPr="00BD36DA" w:rsidRDefault="0038753F" w:rsidP="00F326F4">
      <w:pPr>
        <w:numPr>
          <w:ilvl w:val="0"/>
          <w:numId w:val="1"/>
        </w:numPr>
        <w:tabs>
          <w:tab w:val="clear" w:pos="360"/>
          <w:tab w:val="left" w:pos="1080"/>
        </w:tabs>
        <w:spacing w:before="3" w:line="275" w:lineRule="exact"/>
        <w:ind w:left="1080" w:hanging="360"/>
        <w:jc w:val="both"/>
        <w:textAlignment w:val="baseline"/>
        <w:rPr>
          <w:rFonts w:asciiTheme="minorHAnsi" w:eastAsia="Times New Roman" w:hAnsiTheme="minorHAnsi" w:cstheme="minorHAnsi"/>
          <w:color w:val="000000"/>
          <w:spacing w:val="-3"/>
        </w:rPr>
      </w:pPr>
      <w:r w:rsidRPr="00BD36DA">
        <w:rPr>
          <w:rFonts w:asciiTheme="minorHAnsi" w:eastAsia="Times New Roman" w:hAnsiTheme="minorHAnsi" w:cstheme="minorHAnsi"/>
          <w:color w:val="000000"/>
          <w:spacing w:val="-3"/>
        </w:rPr>
        <w:t>History as a good tenant.</w:t>
      </w:r>
    </w:p>
    <w:p w14:paraId="4FB8F8FF" w14:textId="3E4D57E5" w:rsidR="00F669E2" w:rsidRPr="00BD36DA" w:rsidRDefault="0038753F" w:rsidP="00F326F4">
      <w:pPr>
        <w:numPr>
          <w:ilvl w:val="0"/>
          <w:numId w:val="1"/>
        </w:numPr>
        <w:tabs>
          <w:tab w:val="clear" w:pos="360"/>
          <w:tab w:val="left" w:pos="1080"/>
        </w:tabs>
        <w:spacing w:line="274" w:lineRule="exact"/>
        <w:ind w:left="1080" w:hanging="360"/>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Credit history to determine ability to meet obligations in timely manner.</w:t>
      </w:r>
    </w:p>
    <w:p w14:paraId="3831CC66" w14:textId="47BCBD54" w:rsidR="008B166B" w:rsidRPr="00BD36DA" w:rsidRDefault="008B166B" w:rsidP="00F326F4">
      <w:pPr>
        <w:numPr>
          <w:ilvl w:val="0"/>
          <w:numId w:val="1"/>
        </w:numPr>
        <w:tabs>
          <w:tab w:val="clear" w:pos="360"/>
          <w:tab w:val="left" w:pos="1080"/>
        </w:tabs>
        <w:spacing w:line="274" w:lineRule="exact"/>
        <w:ind w:left="1080" w:hanging="360"/>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Criminal history to determine whether the applicant’s and household member(s)’ criminal history is not excluded under the applicable policy.</w:t>
      </w:r>
    </w:p>
    <w:p w14:paraId="06352DE0" w14:textId="77777777" w:rsidR="00F669E2" w:rsidRPr="00BD36DA" w:rsidRDefault="0038753F" w:rsidP="00F326F4">
      <w:pPr>
        <w:numPr>
          <w:ilvl w:val="0"/>
          <w:numId w:val="1"/>
        </w:numPr>
        <w:tabs>
          <w:tab w:val="clear" w:pos="360"/>
          <w:tab w:val="left" w:pos="1080"/>
        </w:tabs>
        <w:spacing w:before="3" w:line="275" w:lineRule="exact"/>
        <w:ind w:left="1080" w:hanging="360"/>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Compliance with local, state and federal law.</w:t>
      </w:r>
    </w:p>
    <w:p w14:paraId="3F09A930" w14:textId="12A13EB4" w:rsidR="00E950BE" w:rsidRPr="00BD36DA" w:rsidRDefault="0038753F" w:rsidP="00E950BE">
      <w:pPr>
        <w:numPr>
          <w:ilvl w:val="0"/>
          <w:numId w:val="1"/>
        </w:numPr>
        <w:tabs>
          <w:tab w:val="clear" w:pos="360"/>
          <w:tab w:val="left" w:pos="1080"/>
        </w:tabs>
        <w:spacing w:line="274" w:lineRule="exact"/>
        <w:ind w:left="1080" w:hanging="360"/>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Sufficient Income available to pay rent, utilities and other living expenses.</w:t>
      </w:r>
    </w:p>
    <w:p w14:paraId="0D472ECB" w14:textId="77777777" w:rsidR="00F669E2" w:rsidRPr="00BD36DA" w:rsidRDefault="0038753F" w:rsidP="00F326F4">
      <w:pPr>
        <w:spacing w:before="283" w:line="272" w:lineRule="exact"/>
        <w:jc w:val="both"/>
        <w:textAlignment w:val="baseline"/>
        <w:rPr>
          <w:rFonts w:asciiTheme="minorHAnsi" w:eastAsia="Times New Roman" w:hAnsiTheme="minorHAnsi" w:cstheme="minorHAnsi"/>
          <w:b/>
          <w:color w:val="000000"/>
        </w:rPr>
      </w:pPr>
      <w:r w:rsidRPr="00BD36DA">
        <w:rPr>
          <w:rFonts w:asciiTheme="minorHAnsi" w:eastAsia="Times New Roman" w:hAnsiTheme="minorHAnsi" w:cstheme="minorHAnsi"/>
          <w:b/>
          <w:color w:val="000000"/>
        </w:rPr>
        <w:t>Fair Housing and Equal Housing Opportunity:</w:t>
      </w:r>
    </w:p>
    <w:p w14:paraId="7EDAE494" w14:textId="77777777" w:rsidR="00F669E2" w:rsidRPr="00BD36DA" w:rsidRDefault="0038753F" w:rsidP="00F326F4">
      <w:pPr>
        <w:spacing w:before="283" w:line="275"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w:t>
      </w:r>
      <w:r w:rsidR="00205715" w:rsidRPr="00BD36DA">
        <w:rPr>
          <w:rFonts w:asciiTheme="minorHAnsi" w:eastAsia="Times New Roman" w:hAnsiTheme="minorHAnsi" w:cstheme="minorHAnsi"/>
          <w:color w:val="000000"/>
        </w:rPr>
        <w:t xml:space="preserve"> D.</w:t>
      </w:r>
      <w:r w:rsidRPr="00BD36DA">
        <w:rPr>
          <w:rFonts w:asciiTheme="minorHAnsi" w:eastAsia="Times New Roman" w:hAnsiTheme="minorHAnsi" w:cstheme="minorHAnsi"/>
          <w:color w:val="000000"/>
        </w:rPr>
        <w:t>C. 20410 or call (800) 669-9777.”</w:t>
      </w:r>
    </w:p>
    <w:p w14:paraId="2E8002DE" w14:textId="7CE397C8" w:rsidR="000E08F0" w:rsidRPr="00BD36DA" w:rsidRDefault="000E08F0" w:rsidP="00F326F4">
      <w:pPr>
        <w:spacing w:before="283" w:line="275"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In addition to the Fair Housing Act</w:t>
      </w:r>
      <w:r w:rsidR="00245244" w:rsidRPr="00BD36DA">
        <w:rPr>
          <w:rFonts w:asciiTheme="minorHAnsi" w:eastAsia="Times New Roman" w:hAnsiTheme="minorHAnsi" w:cstheme="minorHAnsi"/>
          <w:color w:val="000000"/>
        </w:rPr>
        <w:t xml:space="preserve"> and its Amendments</w:t>
      </w:r>
      <w:r w:rsidRPr="00BD36DA">
        <w:rPr>
          <w:rFonts w:asciiTheme="minorHAnsi" w:eastAsia="Times New Roman" w:hAnsiTheme="minorHAnsi" w:cstheme="minorHAnsi"/>
          <w:color w:val="000000"/>
        </w:rPr>
        <w:t xml:space="preserve">, this property complies with all applicable fair housing federal regulations including Title VI of the Civil Rights Act of 1964, Section 504 of the Rehabilitation Act; the Violence </w:t>
      </w:r>
      <w:r w:rsidR="008A0781" w:rsidRPr="00BD36DA">
        <w:rPr>
          <w:rFonts w:asciiTheme="minorHAnsi" w:eastAsia="Times New Roman" w:hAnsiTheme="minorHAnsi" w:cstheme="minorHAnsi"/>
          <w:color w:val="000000"/>
        </w:rPr>
        <w:t>against</w:t>
      </w:r>
      <w:r w:rsidRPr="00BD36DA">
        <w:rPr>
          <w:rFonts w:asciiTheme="minorHAnsi" w:eastAsia="Times New Roman" w:hAnsiTheme="minorHAnsi" w:cstheme="minorHAnsi"/>
          <w:color w:val="000000"/>
        </w:rPr>
        <w:t xml:space="preserve"> Women Act (VAWA), </w:t>
      </w:r>
      <w:r w:rsidR="008A0781" w:rsidRPr="00BD36DA">
        <w:rPr>
          <w:rFonts w:asciiTheme="minorHAnsi" w:eastAsia="Times New Roman" w:hAnsiTheme="minorHAnsi" w:cstheme="minorHAnsi"/>
          <w:color w:val="000000"/>
        </w:rPr>
        <w:t xml:space="preserve">and </w:t>
      </w:r>
      <w:r w:rsidRPr="00BD36DA">
        <w:rPr>
          <w:rFonts w:asciiTheme="minorHAnsi" w:eastAsia="Times New Roman" w:hAnsiTheme="minorHAnsi" w:cstheme="minorHAnsi"/>
          <w:color w:val="000000"/>
        </w:rPr>
        <w:t>Limited English Proficiency</w:t>
      </w:r>
      <w:r w:rsidR="00245244" w:rsidRPr="00BD36DA">
        <w:rPr>
          <w:rFonts w:asciiTheme="minorHAnsi" w:eastAsia="Times New Roman" w:hAnsiTheme="minorHAnsi" w:cstheme="minorHAnsi"/>
          <w:color w:val="000000"/>
        </w:rPr>
        <w:t xml:space="preserve"> (LEP) and may provide interpretation and translation services, accordingly.</w:t>
      </w:r>
    </w:p>
    <w:p w14:paraId="55220726" w14:textId="6EE4E9DC" w:rsidR="006A4167" w:rsidRPr="00BD36DA" w:rsidRDefault="0038753F" w:rsidP="00F326F4">
      <w:pPr>
        <w:spacing w:before="273" w:line="275"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All advertising will be completed as outlined in the Affirmative Fair Housing Marketing Plan, a copy of which is posted on the office bulletin board. Local, state, and federal fair housing and Equal Opportunity laws will be implemented</w:t>
      </w:r>
      <w:r w:rsidR="00550CC7" w:rsidRPr="00BD36DA">
        <w:rPr>
          <w:rFonts w:asciiTheme="minorHAnsi" w:eastAsia="Times New Roman" w:hAnsiTheme="minorHAnsi" w:cstheme="minorHAnsi"/>
          <w:color w:val="000000"/>
        </w:rPr>
        <w:t>.</w:t>
      </w:r>
    </w:p>
    <w:p w14:paraId="2EAFD385" w14:textId="77777777" w:rsidR="00C26CA0" w:rsidRPr="00BD36DA" w:rsidRDefault="00C26CA0" w:rsidP="00C26CA0">
      <w:pPr>
        <w:pStyle w:val="NoSpacing"/>
        <w:rPr>
          <w:rFonts w:asciiTheme="minorHAnsi" w:hAnsiTheme="minorHAnsi" w:cstheme="minorHAnsi"/>
        </w:rPr>
      </w:pPr>
    </w:p>
    <w:p w14:paraId="23CE3114" w14:textId="5F23D084" w:rsidR="00C26CA0" w:rsidRPr="00BD36DA" w:rsidRDefault="009A7880" w:rsidP="00DD4F4C">
      <w:pPr>
        <w:pStyle w:val="NoSpacing"/>
        <w:rPr>
          <w:rFonts w:asciiTheme="minorHAnsi" w:hAnsiTheme="minorHAnsi" w:cstheme="minorHAnsi"/>
          <w:spacing w:val="39"/>
        </w:rPr>
      </w:pPr>
      <w:r w:rsidRPr="00BD36DA">
        <w:rPr>
          <w:rFonts w:asciiTheme="minorHAnsi" w:hAnsiTheme="minorHAnsi" w:cstheme="minorHAnsi"/>
          <w:b/>
        </w:rPr>
        <w:lastRenderedPageBreak/>
        <w:t xml:space="preserve">Waiting List and </w:t>
      </w:r>
      <w:r w:rsidR="0038753F" w:rsidRPr="00BD36DA">
        <w:rPr>
          <w:rFonts w:asciiTheme="minorHAnsi" w:hAnsiTheme="minorHAnsi" w:cstheme="minorHAnsi"/>
          <w:b/>
        </w:rPr>
        <w:t>Processing Applications:</w:t>
      </w:r>
      <w:r w:rsidR="003B04A3" w:rsidRPr="00BD36DA">
        <w:rPr>
          <w:rFonts w:asciiTheme="minorHAnsi" w:hAnsiTheme="minorHAnsi" w:cstheme="minorHAnsi"/>
          <w:b/>
        </w:rPr>
        <w:t xml:space="preserve">  </w:t>
      </w:r>
      <w:r w:rsidR="009D6064" w:rsidRPr="00BD36DA">
        <w:rPr>
          <w:rFonts w:asciiTheme="minorHAnsi" w:hAnsiTheme="minorHAnsi" w:cstheme="minorHAnsi"/>
        </w:rPr>
        <w:t>When the Manager receives the application, they will note on the application the date and time the application is received.  The application may be delivered in person or received via mail, fax,</w:t>
      </w:r>
      <w:r w:rsidR="00757081" w:rsidRPr="00BD36DA">
        <w:rPr>
          <w:rFonts w:asciiTheme="minorHAnsi" w:hAnsiTheme="minorHAnsi" w:cstheme="minorHAnsi"/>
        </w:rPr>
        <w:t xml:space="preserve"> </w:t>
      </w:r>
      <w:r w:rsidR="009D6064" w:rsidRPr="00BD36DA">
        <w:rPr>
          <w:rFonts w:asciiTheme="minorHAnsi" w:hAnsiTheme="minorHAnsi" w:cstheme="minorHAnsi"/>
        </w:rPr>
        <w:t>email</w:t>
      </w:r>
      <w:r w:rsidR="00757081" w:rsidRPr="00BD36DA">
        <w:rPr>
          <w:rFonts w:asciiTheme="minorHAnsi" w:hAnsiTheme="minorHAnsi" w:cstheme="minorHAnsi"/>
        </w:rPr>
        <w:t>, or where available, submitted online</w:t>
      </w:r>
      <w:r w:rsidR="009D6064" w:rsidRPr="00BD36DA">
        <w:rPr>
          <w:rFonts w:asciiTheme="minorHAnsi" w:hAnsiTheme="minorHAnsi" w:cstheme="minorHAnsi"/>
        </w:rPr>
        <w:t>.</w:t>
      </w:r>
      <w:r w:rsidR="005170FF" w:rsidRPr="00BD36DA">
        <w:rPr>
          <w:rFonts w:asciiTheme="minorHAnsi" w:hAnsiTheme="minorHAnsi" w:cstheme="minorHAnsi"/>
        </w:rPr>
        <w:t xml:space="preserve">  </w:t>
      </w:r>
      <w:r w:rsidR="009D6064" w:rsidRPr="00BD36DA">
        <w:rPr>
          <w:rFonts w:asciiTheme="minorHAnsi" w:hAnsiTheme="minorHAnsi" w:cstheme="minorHAnsi"/>
          <w:spacing w:val="-2"/>
        </w:rPr>
        <w:t>All</w:t>
      </w:r>
      <w:r w:rsidR="009D6064" w:rsidRPr="00BD36DA">
        <w:rPr>
          <w:rFonts w:asciiTheme="minorHAnsi" w:hAnsiTheme="minorHAnsi" w:cstheme="minorHAnsi"/>
          <w:spacing w:val="40"/>
        </w:rPr>
        <w:t xml:space="preserve"> </w:t>
      </w:r>
      <w:r w:rsidR="009D6064" w:rsidRPr="00BD36DA">
        <w:rPr>
          <w:rFonts w:asciiTheme="minorHAnsi" w:hAnsiTheme="minorHAnsi" w:cstheme="minorHAnsi"/>
          <w:spacing w:val="-1"/>
        </w:rPr>
        <w:t>applica</w:t>
      </w:r>
      <w:r w:rsidR="008139E9" w:rsidRPr="00BD36DA">
        <w:rPr>
          <w:rFonts w:asciiTheme="minorHAnsi" w:hAnsiTheme="minorHAnsi" w:cstheme="minorHAnsi"/>
          <w:spacing w:val="-1"/>
        </w:rPr>
        <w:t xml:space="preserve">nts </w:t>
      </w:r>
      <w:r w:rsidR="009D6064" w:rsidRPr="00BD36DA">
        <w:rPr>
          <w:rFonts w:asciiTheme="minorHAnsi" w:hAnsiTheme="minorHAnsi" w:cstheme="minorHAnsi"/>
        </w:rPr>
        <w:t>are</w:t>
      </w:r>
      <w:r w:rsidR="009D6064" w:rsidRPr="00BD36DA">
        <w:rPr>
          <w:rFonts w:asciiTheme="minorHAnsi" w:hAnsiTheme="minorHAnsi" w:cstheme="minorHAnsi"/>
          <w:spacing w:val="40"/>
        </w:rPr>
        <w:t xml:space="preserve"> </w:t>
      </w:r>
      <w:r w:rsidR="009D6064" w:rsidRPr="00BD36DA">
        <w:rPr>
          <w:rFonts w:asciiTheme="minorHAnsi" w:hAnsiTheme="minorHAnsi" w:cstheme="minorHAnsi"/>
        </w:rPr>
        <w:t>placed</w:t>
      </w:r>
      <w:r w:rsidR="009D6064" w:rsidRPr="00BD36DA">
        <w:rPr>
          <w:rFonts w:asciiTheme="minorHAnsi" w:hAnsiTheme="minorHAnsi" w:cstheme="minorHAnsi"/>
          <w:spacing w:val="42"/>
        </w:rPr>
        <w:t xml:space="preserve"> </w:t>
      </w:r>
      <w:r w:rsidR="009D6064" w:rsidRPr="00BD36DA">
        <w:rPr>
          <w:rFonts w:asciiTheme="minorHAnsi" w:hAnsiTheme="minorHAnsi" w:cstheme="minorHAnsi"/>
        </w:rPr>
        <w:t>on</w:t>
      </w:r>
      <w:r w:rsidR="009D6064" w:rsidRPr="00BD36DA">
        <w:rPr>
          <w:rFonts w:asciiTheme="minorHAnsi" w:hAnsiTheme="minorHAnsi" w:cstheme="minorHAnsi"/>
          <w:spacing w:val="37"/>
        </w:rPr>
        <w:t xml:space="preserve"> </w:t>
      </w:r>
      <w:r w:rsidR="009D6064" w:rsidRPr="00BD36DA">
        <w:rPr>
          <w:rFonts w:asciiTheme="minorHAnsi" w:hAnsiTheme="minorHAnsi" w:cstheme="minorHAnsi"/>
          <w:spacing w:val="-1"/>
        </w:rPr>
        <w:t>the</w:t>
      </w:r>
      <w:r w:rsidR="009D6064" w:rsidRPr="00BD36DA">
        <w:rPr>
          <w:rFonts w:asciiTheme="minorHAnsi" w:hAnsiTheme="minorHAnsi" w:cstheme="minorHAnsi"/>
          <w:spacing w:val="41"/>
        </w:rPr>
        <w:t xml:space="preserve"> </w:t>
      </w:r>
      <w:r w:rsidR="009D6064" w:rsidRPr="00BD36DA">
        <w:rPr>
          <w:rFonts w:asciiTheme="minorHAnsi" w:hAnsiTheme="minorHAnsi" w:cstheme="minorHAnsi"/>
          <w:spacing w:val="-1"/>
        </w:rPr>
        <w:t>waiting</w:t>
      </w:r>
      <w:r w:rsidR="009D6064" w:rsidRPr="00BD36DA">
        <w:rPr>
          <w:rFonts w:asciiTheme="minorHAnsi" w:hAnsiTheme="minorHAnsi" w:cstheme="minorHAnsi"/>
          <w:spacing w:val="38"/>
        </w:rPr>
        <w:t xml:space="preserve"> </w:t>
      </w:r>
      <w:r w:rsidR="009D6064" w:rsidRPr="00BD36DA">
        <w:rPr>
          <w:rFonts w:asciiTheme="minorHAnsi" w:hAnsiTheme="minorHAnsi" w:cstheme="minorHAnsi"/>
        </w:rPr>
        <w:t>list</w:t>
      </w:r>
      <w:r w:rsidR="009D6064" w:rsidRPr="00BD36DA">
        <w:rPr>
          <w:rFonts w:asciiTheme="minorHAnsi" w:hAnsiTheme="minorHAnsi" w:cstheme="minorHAnsi"/>
          <w:spacing w:val="40"/>
        </w:rPr>
        <w:t xml:space="preserve"> </w:t>
      </w:r>
      <w:r w:rsidR="009D6064" w:rsidRPr="00BD36DA">
        <w:rPr>
          <w:rFonts w:asciiTheme="minorHAnsi" w:hAnsiTheme="minorHAnsi" w:cstheme="minorHAnsi"/>
        </w:rPr>
        <w:t>upon</w:t>
      </w:r>
      <w:r w:rsidR="009D6064" w:rsidRPr="00BD36DA">
        <w:rPr>
          <w:rFonts w:asciiTheme="minorHAnsi" w:hAnsiTheme="minorHAnsi" w:cstheme="minorHAnsi"/>
          <w:spacing w:val="38"/>
        </w:rPr>
        <w:t xml:space="preserve"> </w:t>
      </w:r>
      <w:r w:rsidR="009D6064" w:rsidRPr="00BD36DA">
        <w:rPr>
          <w:rFonts w:asciiTheme="minorHAnsi" w:hAnsiTheme="minorHAnsi" w:cstheme="minorHAnsi"/>
        </w:rPr>
        <w:t>receipt of the application and the $</w:t>
      </w:r>
      <w:r w:rsidR="008B6A1E" w:rsidRPr="00BD36DA">
        <w:rPr>
          <w:rFonts w:asciiTheme="minorHAnsi" w:hAnsiTheme="minorHAnsi" w:cstheme="minorHAnsi"/>
        </w:rPr>
        <w:t>50</w:t>
      </w:r>
      <w:r w:rsidR="009D6064" w:rsidRPr="00BD36DA">
        <w:rPr>
          <w:rFonts w:asciiTheme="minorHAnsi" w:hAnsiTheme="minorHAnsi" w:cstheme="minorHAnsi"/>
        </w:rPr>
        <w:t xml:space="preserve"> application fee.</w:t>
      </w:r>
      <w:r w:rsidR="009D6064" w:rsidRPr="00BD36DA">
        <w:rPr>
          <w:rFonts w:asciiTheme="minorHAnsi" w:hAnsiTheme="minorHAnsi" w:cstheme="minorHAnsi"/>
          <w:spacing w:val="39"/>
        </w:rPr>
        <w:t xml:space="preserve"> </w:t>
      </w:r>
      <w:r w:rsidR="00DA27D3" w:rsidRPr="00BD36DA">
        <w:rPr>
          <w:rFonts w:asciiTheme="minorHAnsi" w:hAnsiTheme="minorHAnsi" w:cstheme="minorHAnsi"/>
        </w:rPr>
        <w:t>The waiting list will not close.</w:t>
      </w:r>
    </w:p>
    <w:p w14:paraId="7E445624" w14:textId="77777777" w:rsidR="00C26CA0" w:rsidRPr="00BD36DA" w:rsidRDefault="00C26CA0" w:rsidP="00F326F4">
      <w:pPr>
        <w:suppressAutoHyphens/>
        <w:jc w:val="both"/>
        <w:rPr>
          <w:rFonts w:asciiTheme="minorHAnsi" w:hAnsiTheme="minorHAnsi" w:cstheme="minorHAnsi"/>
          <w:spacing w:val="-3"/>
        </w:rPr>
      </w:pPr>
    </w:p>
    <w:p w14:paraId="6BB8FEF3" w14:textId="050DD22A" w:rsidR="006A4167" w:rsidRPr="00BD36DA" w:rsidRDefault="008139E9" w:rsidP="00F326F4">
      <w:pPr>
        <w:suppressAutoHyphens/>
        <w:jc w:val="both"/>
        <w:rPr>
          <w:rFonts w:asciiTheme="minorHAnsi" w:hAnsiTheme="minorHAnsi" w:cstheme="minorHAnsi"/>
          <w:spacing w:val="-3"/>
        </w:rPr>
      </w:pPr>
      <w:r w:rsidRPr="00BD36DA">
        <w:rPr>
          <w:rFonts w:asciiTheme="minorHAnsi" w:hAnsiTheme="minorHAnsi" w:cstheme="minorHAnsi"/>
          <w:spacing w:val="-3"/>
        </w:rPr>
        <w:t xml:space="preserve">When an application nears the top of the waiting list, the On-site Manager will begin screening for other tenant selection criteria, as applicable, i.e., prior rental history, credit reports/references, criminal convictions, and other references. </w:t>
      </w:r>
      <w:r w:rsidR="00C246E2" w:rsidRPr="00BD36DA">
        <w:rPr>
          <w:rFonts w:asciiTheme="minorHAnsi" w:hAnsiTheme="minorHAnsi" w:cstheme="minorHAnsi"/>
          <w:spacing w:val="-3"/>
        </w:rPr>
        <w:t xml:space="preserve"> </w:t>
      </w:r>
      <w:r w:rsidRPr="00BD36DA">
        <w:rPr>
          <w:rFonts w:asciiTheme="minorHAnsi" w:hAnsiTheme="minorHAnsi" w:cstheme="minorHAnsi"/>
          <w:spacing w:val="-3"/>
        </w:rPr>
        <w:t>If favorable, the applicant will be contacted to set up a personal interview for completion of verification forms. If screening indicates an unfavorable rental, credit, criminal history, or reference check, the applicant will be notified accordingly.</w:t>
      </w:r>
      <w:r w:rsidR="00C246E2" w:rsidRPr="00BD36DA">
        <w:rPr>
          <w:rFonts w:asciiTheme="minorHAnsi" w:hAnsiTheme="minorHAnsi" w:cstheme="minorHAnsi"/>
          <w:spacing w:val="-3"/>
        </w:rPr>
        <w:t xml:space="preserve">   Note that</w:t>
      </w:r>
      <w:r w:rsidR="004025AE" w:rsidRPr="00BD36DA">
        <w:rPr>
          <w:rFonts w:asciiTheme="minorHAnsi" w:hAnsiTheme="minorHAnsi" w:cstheme="minorHAnsi"/>
          <w:spacing w:val="-3"/>
        </w:rPr>
        <w:t xml:space="preserve"> for Targeted Applicants,</w:t>
      </w:r>
      <w:r w:rsidR="00C246E2" w:rsidRPr="00BD36DA">
        <w:rPr>
          <w:rFonts w:asciiTheme="minorHAnsi" w:hAnsiTheme="minorHAnsi" w:cstheme="minorHAnsi"/>
          <w:spacing w:val="-3"/>
        </w:rPr>
        <w:t xml:space="preserve"> negative credit reports or negative landlord reference</w:t>
      </w:r>
      <w:r w:rsidR="004025AE" w:rsidRPr="00BD36DA">
        <w:rPr>
          <w:rFonts w:asciiTheme="minorHAnsi" w:hAnsiTheme="minorHAnsi" w:cstheme="minorHAnsi"/>
          <w:spacing w:val="-3"/>
        </w:rPr>
        <w:t xml:space="preserve"> due to poor payment history</w:t>
      </w:r>
      <w:r w:rsidR="00C246E2" w:rsidRPr="00BD36DA">
        <w:rPr>
          <w:rFonts w:asciiTheme="minorHAnsi" w:hAnsiTheme="minorHAnsi" w:cstheme="minorHAnsi"/>
          <w:spacing w:val="-3"/>
        </w:rPr>
        <w:t xml:space="preserve"> will not automatically result in rejection.</w:t>
      </w:r>
    </w:p>
    <w:p w14:paraId="3319B042" w14:textId="77777777" w:rsidR="008139E9" w:rsidRPr="00BD36DA" w:rsidRDefault="008139E9" w:rsidP="00F326F4">
      <w:pPr>
        <w:suppressAutoHyphens/>
        <w:jc w:val="both"/>
        <w:rPr>
          <w:rFonts w:asciiTheme="minorHAnsi" w:hAnsiTheme="minorHAnsi" w:cstheme="minorHAnsi"/>
          <w:spacing w:val="39"/>
        </w:rPr>
      </w:pPr>
    </w:p>
    <w:p w14:paraId="7B8B90BD" w14:textId="77777777" w:rsidR="009D6064" w:rsidRPr="00BD36DA" w:rsidRDefault="009D6064" w:rsidP="00F326F4">
      <w:pPr>
        <w:suppressAutoHyphens/>
        <w:jc w:val="both"/>
        <w:rPr>
          <w:rFonts w:asciiTheme="minorHAnsi" w:hAnsiTheme="minorHAnsi" w:cstheme="minorHAnsi"/>
          <w:spacing w:val="-2"/>
        </w:rPr>
      </w:pPr>
      <w:r w:rsidRPr="00BD36DA">
        <w:rPr>
          <w:rFonts w:asciiTheme="minorHAnsi" w:hAnsiTheme="minorHAnsi" w:cstheme="minorHAnsi"/>
        </w:rPr>
        <w:t>If the application is incomplete, the needed</w:t>
      </w:r>
      <w:r w:rsidRPr="00BD36DA">
        <w:rPr>
          <w:rFonts w:asciiTheme="minorHAnsi" w:hAnsiTheme="minorHAnsi" w:cstheme="minorHAnsi"/>
          <w:spacing w:val="39"/>
        </w:rPr>
        <w:t xml:space="preserve"> </w:t>
      </w:r>
      <w:r w:rsidRPr="00BD36DA">
        <w:rPr>
          <w:rFonts w:asciiTheme="minorHAnsi" w:hAnsiTheme="minorHAnsi" w:cstheme="minorHAnsi"/>
          <w:spacing w:val="-1"/>
        </w:rPr>
        <w:t>information</w:t>
      </w:r>
      <w:r w:rsidRPr="00BD36DA">
        <w:rPr>
          <w:rFonts w:asciiTheme="minorHAnsi" w:hAnsiTheme="minorHAnsi" w:cstheme="minorHAnsi"/>
          <w:spacing w:val="40"/>
        </w:rPr>
        <w:t xml:space="preserve"> </w:t>
      </w:r>
      <w:r w:rsidRPr="00BD36DA">
        <w:rPr>
          <w:rFonts w:asciiTheme="minorHAnsi" w:hAnsiTheme="minorHAnsi" w:cstheme="minorHAnsi"/>
          <w:spacing w:val="-1"/>
        </w:rPr>
        <w:t>will</w:t>
      </w:r>
      <w:r w:rsidRPr="00BD36DA">
        <w:rPr>
          <w:rFonts w:asciiTheme="minorHAnsi" w:hAnsiTheme="minorHAnsi" w:cstheme="minorHAnsi"/>
          <w:spacing w:val="38"/>
        </w:rPr>
        <w:t xml:space="preserve"> </w:t>
      </w:r>
      <w:r w:rsidRPr="00BD36DA">
        <w:rPr>
          <w:rFonts w:asciiTheme="minorHAnsi" w:hAnsiTheme="minorHAnsi" w:cstheme="minorHAnsi"/>
        </w:rPr>
        <w:t>be</w:t>
      </w:r>
      <w:r w:rsidRPr="00BD36DA">
        <w:rPr>
          <w:rFonts w:asciiTheme="minorHAnsi" w:hAnsiTheme="minorHAnsi" w:cstheme="minorHAnsi"/>
          <w:spacing w:val="39"/>
        </w:rPr>
        <w:t xml:space="preserve"> </w:t>
      </w:r>
      <w:r w:rsidRPr="00BD36DA">
        <w:rPr>
          <w:rFonts w:asciiTheme="minorHAnsi" w:hAnsiTheme="minorHAnsi" w:cstheme="minorHAnsi"/>
          <w:spacing w:val="-1"/>
        </w:rPr>
        <w:t>requested</w:t>
      </w:r>
      <w:r w:rsidRPr="00BD36DA">
        <w:rPr>
          <w:rFonts w:asciiTheme="minorHAnsi" w:hAnsiTheme="minorHAnsi" w:cstheme="minorHAnsi"/>
          <w:spacing w:val="40"/>
        </w:rPr>
        <w:t xml:space="preserve"> </w:t>
      </w:r>
      <w:r w:rsidRPr="00BD36DA">
        <w:rPr>
          <w:rFonts w:asciiTheme="minorHAnsi" w:hAnsiTheme="minorHAnsi" w:cstheme="minorHAnsi"/>
          <w:spacing w:val="-1"/>
        </w:rPr>
        <w:t>and</w:t>
      </w:r>
      <w:r w:rsidRPr="00BD36DA">
        <w:rPr>
          <w:rFonts w:asciiTheme="minorHAnsi" w:hAnsiTheme="minorHAnsi" w:cstheme="minorHAnsi"/>
          <w:spacing w:val="39"/>
        </w:rPr>
        <w:t xml:space="preserve"> a</w:t>
      </w:r>
      <w:r w:rsidRPr="00BD36DA">
        <w:rPr>
          <w:rFonts w:asciiTheme="minorHAnsi" w:hAnsiTheme="minorHAnsi" w:cstheme="minorHAnsi"/>
        </w:rPr>
        <w:t xml:space="preserve"> Notification to Applicant Letter (NTA) will be mailed to the applicant.  The</w:t>
      </w:r>
      <w:r w:rsidRPr="00BD36DA">
        <w:rPr>
          <w:rFonts w:asciiTheme="minorHAnsi" w:hAnsiTheme="minorHAnsi" w:cstheme="minorHAnsi"/>
          <w:spacing w:val="-1"/>
        </w:rPr>
        <w:t xml:space="preserve"> applicant will have (10) calendar days to respond, and then the Manager will complete the </w:t>
      </w:r>
      <w:r w:rsidRPr="00BD36DA">
        <w:rPr>
          <w:rFonts w:asciiTheme="minorHAnsi" w:hAnsiTheme="minorHAnsi" w:cstheme="minorHAnsi"/>
        </w:rPr>
        <w:t>application</w:t>
      </w:r>
      <w:r w:rsidRPr="00BD36DA">
        <w:rPr>
          <w:rFonts w:asciiTheme="minorHAnsi" w:hAnsiTheme="minorHAnsi" w:cstheme="minorHAnsi"/>
          <w:spacing w:val="38"/>
        </w:rPr>
        <w:t xml:space="preserve"> </w:t>
      </w:r>
      <w:r w:rsidRPr="00BD36DA">
        <w:rPr>
          <w:rFonts w:asciiTheme="minorHAnsi" w:hAnsiTheme="minorHAnsi" w:cstheme="minorHAnsi"/>
        </w:rPr>
        <w:t>process</w:t>
      </w:r>
      <w:r w:rsidRPr="00BD36DA">
        <w:rPr>
          <w:rFonts w:asciiTheme="minorHAnsi" w:hAnsiTheme="minorHAnsi" w:cstheme="minorHAnsi"/>
          <w:spacing w:val="79"/>
          <w:w w:val="99"/>
        </w:rPr>
        <w:t xml:space="preserve"> </w:t>
      </w:r>
      <w:r w:rsidRPr="00BD36DA">
        <w:rPr>
          <w:rFonts w:asciiTheme="minorHAnsi" w:hAnsiTheme="minorHAnsi" w:cstheme="minorHAnsi"/>
          <w:spacing w:val="-1"/>
        </w:rPr>
        <w:t>within</w:t>
      </w:r>
      <w:r w:rsidRPr="00BD36DA">
        <w:rPr>
          <w:rFonts w:asciiTheme="minorHAnsi" w:hAnsiTheme="minorHAnsi" w:cstheme="minorHAnsi"/>
          <w:spacing w:val="15"/>
        </w:rPr>
        <w:t xml:space="preserve"> </w:t>
      </w:r>
      <w:r w:rsidRPr="00BD36DA">
        <w:rPr>
          <w:rFonts w:asciiTheme="minorHAnsi" w:hAnsiTheme="minorHAnsi" w:cstheme="minorHAnsi"/>
        </w:rPr>
        <w:t>ten</w:t>
      </w:r>
      <w:r w:rsidRPr="00BD36DA">
        <w:rPr>
          <w:rFonts w:asciiTheme="minorHAnsi" w:hAnsiTheme="minorHAnsi" w:cstheme="minorHAnsi"/>
          <w:spacing w:val="16"/>
        </w:rPr>
        <w:t xml:space="preserve"> </w:t>
      </w:r>
      <w:r w:rsidRPr="00BD36DA">
        <w:rPr>
          <w:rFonts w:asciiTheme="minorHAnsi" w:hAnsiTheme="minorHAnsi" w:cstheme="minorHAnsi"/>
        </w:rPr>
        <w:t>(10)</w:t>
      </w:r>
      <w:r w:rsidRPr="00BD36DA">
        <w:rPr>
          <w:rFonts w:asciiTheme="minorHAnsi" w:hAnsiTheme="minorHAnsi" w:cstheme="minorHAnsi"/>
          <w:spacing w:val="15"/>
        </w:rPr>
        <w:t xml:space="preserve"> </w:t>
      </w:r>
      <w:r w:rsidRPr="00BD36DA">
        <w:rPr>
          <w:rFonts w:asciiTheme="minorHAnsi" w:hAnsiTheme="minorHAnsi" w:cstheme="minorHAnsi"/>
          <w:spacing w:val="-1"/>
        </w:rPr>
        <w:t>calendar</w:t>
      </w:r>
      <w:r w:rsidRPr="00BD36DA">
        <w:rPr>
          <w:rFonts w:asciiTheme="minorHAnsi" w:hAnsiTheme="minorHAnsi" w:cstheme="minorHAnsi"/>
          <w:spacing w:val="17"/>
        </w:rPr>
        <w:t xml:space="preserve"> </w:t>
      </w:r>
      <w:r w:rsidRPr="00BD36DA">
        <w:rPr>
          <w:rFonts w:asciiTheme="minorHAnsi" w:hAnsiTheme="minorHAnsi" w:cstheme="minorHAnsi"/>
          <w:spacing w:val="-1"/>
        </w:rPr>
        <w:t>days upon receipt of all required information to confirm eligibility.</w:t>
      </w:r>
      <w:r w:rsidRPr="00BD36DA">
        <w:rPr>
          <w:rFonts w:asciiTheme="minorHAnsi" w:hAnsiTheme="minorHAnsi" w:cstheme="minorHAnsi"/>
          <w:spacing w:val="18"/>
        </w:rPr>
        <w:t xml:space="preserve">  </w:t>
      </w:r>
      <w:r w:rsidRPr="00BD36DA">
        <w:rPr>
          <w:rFonts w:asciiTheme="minorHAnsi" w:hAnsiTheme="minorHAnsi" w:cstheme="minorHAnsi"/>
        </w:rPr>
        <w:t>The</w:t>
      </w:r>
      <w:r w:rsidRPr="00BD36DA">
        <w:rPr>
          <w:rFonts w:asciiTheme="minorHAnsi" w:hAnsiTheme="minorHAnsi" w:cstheme="minorHAnsi"/>
          <w:spacing w:val="17"/>
        </w:rPr>
        <w:t xml:space="preserve"> </w:t>
      </w:r>
      <w:r w:rsidRPr="00BD36DA">
        <w:rPr>
          <w:rFonts w:asciiTheme="minorHAnsi" w:hAnsiTheme="minorHAnsi" w:cstheme="minorHAnsi"/>
          <w:spacing w:val="-1"/>
        </w:rPr>
        <w:t>applicant</w:t>
      </w:r>
      <w:r w:rsidRPr="00BD36DA">
        <w:rPr>
          <w:rFonts w:asciiTheme="minorHAnsi" w:hAnsiTheme="minorHAnsi" w:cstheme="minorHAnsi"/>
          <w:spacing w:val="16"/>
        </w:rPr>
        <w:t xml:space="preserve"> </w:t>
      </w:r>
      <w:r w:rsidRPr="00BD36DA">
        <w:rPr>
          <w:rFonts w:asciiTheme="minorHAnsi" w:hAnsiTheme="minorHAnsi" w:cstheme="minorHAnsi"/>
          <w:spacing w:val="-1"/>
        </w:rPr>
        <w:t>will</w:t>
      </w:r>
      <w:r w:rsidRPr="00BD36DA">
        <w:rPr>
          <w:rFonts w:asciiTheme="minorHAnsi" w:hAnsiTheme="minorHAnsi" w:cstheme="minorHAnsi"/>
          <w:spacing w:val="17"/>
        </w:rPr>
        <w:t xml:space="preserve"> then </w:t>
      </w:r>
      <w:r w:rsidRPr="00BD36DA">
        <w:rPr>
          <w:rFonts w:asciiTheme="minorHAnsi" w:hAnsiTheme="minorHAnsi" w:cstheme="minorHAnsi"/>
        </w:rPr>
        <w:t>be sent a NTA and</w:t>
      </w:r>
      <w:r w:rsidRPr="00BD36DA">
        <w:rPr>
          <w:rFonts w:asciiTheme="minorHAnsi" w:hAnsiTheme="minorHAnsi" w:cstheme="minorHAnsi"/>
          <w:spacing w:val="17"/>
        </w:rPr>
        <w:t xml:space="preserve"> </w:t>
      </w:r>
      <w:r w:rsidRPr="00BD36DA">
        <w:rPr>
          <w:rFonts w:asciiTheme="minorHAnsi" w:hAnsiTheme="minorHAnsi" w:cstheme="minorHAnsi"/>
          <w:spacing w:val="-1"/>
        </w:rPr>
        <w:t>notified</w:t>
      </w:r>
      <w:r w:rsidRPr="00BD36DA">
        <w:rPr>
          <w:rFonts w:asciiTheme="minorHAnsi" w:hAnsiTheme="minorHAnsi" w:cstheme="minorHAnsi"/>
          <w:spacing w:val="18"/>
        </w:rPr>
        <w:t xml:space="preserve"> </w:t>
      </w:r>
      <w:r w:rsidRPr="00BD36DA">
        <w:rPr>
          <w:rFonts w:asciiTheme="minorHAnsi" w:hAnsiTheme="minorHAnsi" w:cstheme="minorHAnsi"/>
          <w:spacing w:val="-1"/>
        </w:rPr>
        <w:t>in</w:t>
      </w:r>
      <w:r w:rsidRPr="00BD36DA">
        <w:rPr>
          <w:rFonts w:asciiTheme="minorHAnsi" w:hAnsiTheme="minorHAnsi" w:cstheme="minorHAnsi"/>
          <w:spacing w:val="19"/>
        </w:rPr>
        <w:t xml:space="preserve"> </w:t>
      </w:r>
      <w:r w:rsidRPr="00BD36DA">
        <w:rPr>
          <w:rFonts w:asciiTheme="minorHAnsi" w:hAnsiTheme="minorHAnsi" w:cstheme="minorHAnsi"/>
          <w:spacing w:val="-1"/>
        </w:rPr>
        <w:t>writing</w:t>
      </w:r>
      <w:r w:rsidRPr="00BD36DA">
        <w:rPr>
          <w:rFonts w:asciiTheme="minorHAnsi" w:hAnsiTheme="minorHAnsi" w:cstheme="minorHAnsi"/>
          <w:spacing w:val="15"/>
        </w:rPr>
        <w:t xml:space="preserve"> </w:t>
      </w:r>
      <w:r w:rsidRPr="00BD36DA">
        <w:rPr>
          <w:rFonts w:asciiTheme="minorHAnsi" w:hAnsiTheme="minorHAnsi" w:cstheme="minorHAnsi"/>
        </w:rPr>
        <w:t>of</w:t>
      </w:r>
      <w:r w:rsidRPr="00BD36DA">
        <w:rPr>
          <w:rFonts w:asciiTheme="minorHAnsi" w:hAnsiTheme="minorHAnsi" w:cstheme="minorHAnsi"/>
          <w:spacing w:val="15"/>
        </w:rPr>
        <w:t xml:space="preserve"> </w:t>
      </w:r>
      <w:r w:rsidRPr="00BD36DA">
        <w:rPr>
          <w:rFonts w:asciiTheme="minorHAnsi" w:hAnsiTheme="minorHAnsi" w:cstheme="minorHAnsi"/>
          <w:spacing w:val="-1"/>
        </w:rPr>
        <w:t>eligibility determination.</w:t>
      </w:r>
      <w:r w:rsidRPr="00BD36DA">
        <w:rPr>
          <w:rFonts w:asciiTheme="minorHAnsi" w:hAnsiTheme="minorHAnsi" w:cstheme="minorHAnsi"/>
          <w:spacing w:val="17"/>
        </w:rPr>
        <w:t xml:space="preserve"> </w:t>
      </w:r>
      <w:r w:rsidRPr="00BD36DA">
        <w:rPr>
          <w:rFonts w:asciiTheme="minorHAnsi" w:hAnsiTheme="minorHAnsi" w:cstheme="minorHAnsi"/>
          <w:spacing w:val="-1"/>
        </w:rPr>
        <w:t>Reasons</w:t>
      </w:r>
      <w:r w:rsidRPr="00BD36DA">
        <w:rPr>
          <w:rFonts w:asciiTheme="minorHAnsi" w:hAnsiTheme="minorHAnsi" w:cstheme="minorHAnsi"/>
          <w:spacing w:val="17"/>
        </w:rPr>
        <w:t xml:space="preserve"> </w:t>
      </w:r>
      <w:r w:rsidRPr="00BD36DA">
        <w:rPr>
          <w:rFonts w:asciiTheme="minorHAnsi" w:hAnsiTheme="minorHAnsi" w:cstheme="minorHAnsi"/>
          <w:spacing w:val="-1"/>
        </w:rPr>
        <w:t>for</w:t>
      </w:r>
      <w:r w:rsidRPr="00BD36DA">
        <w:rPr>
          <w:rFonts w:asciiTheme="minorHAnsi" w:hAnsiTheme="minorHAnsi" w:cstheme="minorHAnsi"/>
          <w:spacing w:val="17"/>
        </w:rPr>
        <w:t xml:space="preserve"> any </w:t>
      </w:r>
      <w:r w:rsidRPr="00BD36DA">
        <w:rPr>
          <w:rFonts w:asciiTheme="minorHAnsi" w:hAnsiTheme="minorHAnsi" w:cstheme="minorHAnsi"/>
          <w:spacing w:val="-1"/>
        </w:rPr>
        <w:t>adverse action</w:t>
      </w:r>
      <w:r w:rsidRPr="00BD36DA">
        <w:rPr>
          <w:rFonts w:asciiTheme="minorHAnsi" w:hAnsiTheme="minorHAnsi" w:cstheme="minorHAnsi"/>
          <w:spacing w:val="-4"/>
        </w:rPr>
        <w:t xml:space="preserve"> </w:t>
      </w:r>
      <w:r w:rsidRPr="00BD36DA">
        <w:rPr>
          <w:rFonts w:asciiTheme="minorHAnsi" w:hAnsiTheme="minorHAnsi" w:cstheme="minorHAnsi"/>
          <w:spacing w:val="-2"/>
        </w:rPr>
        <w:t>will</w:t>
      </w:r>
      <w:r w:rsidRPr="00BD36DA">
        <w:rPr>
          <w:rFonts w:asciiTheme="minorHAnsi" w:hAnsiTheme="minorHAnsi" w:cstheme="minorHAnsi"/>
          <w:spacing w:val="-5"/>
        </w:rPr>
        <w:t xml:space="preserve"> </w:t>
      </w:r>
      <w:r w:rsidRPr="00BD36DA">
        <w:rPr>
          <w:rFonts w:asciiTheme="minorHAnsi" w:hAnsiTheme="minorHAnsi" w:cstheme="minorHAnsi"/>
        </w:rPr>
        <w:t>be</w:t>
      </w:r>
      <w:r w:rsidRPr="00BD36DA">
        <w:rPr>
          <w:rFonts w:asciiTheme="minorHAnsi" w:hAnsiTheme="minorHAnsi" w:cstheme="minorHAnsi"/>
          <w:spacing w:val="-5"/>
        </w:rPr>
        <w:t xml:space="preserve"> </w:t>
      </w:r>
      <w:r w:rsidRPr="00BD36DA">
        <w:rPr>
          <w:rFonts w:asciiTheme="minorHAnsi" w:hAnsiTheme="minorHAnsi" w:cstheme="minorHAnsi"/>
        </w:rPr>
        <w:t>given,</w:t>
      </w:r>
      <w:r w:rsidRPr="00BD36DA">
        <w:rPr>
          <w:rFonts w:asciiTheme="minorHAnsi" w:hAnsiTheme="minorHAnsi" w:cstheme="minorHAnsi"/>
          <w:spacing w:val="-5"/>
        </w:rPr>
        <w:t xml:space="preserve"> </w:t>
      </w:r>
      <w:r w:rsidRPr="00BD36DA">
        <w:rPr>
          <w:rFonts w:asciiTheme="minorHAnsi" w:hAnsiTheme="minorHAnsi" w:cstheme="minorHAnsi"/>
          <w:spacing w:val="-1"/>
        </w:rPr>
        <w:t>and</w:t>
      </w:r>
      <w:r w:rsidRPr="00BD36DA">
        <w:rPr>
          <w:rFonts w:asciiTheme="minorHAnsi" w:hAnsiTheme="minorHAnsi" w:cstheme="minorHAnsi"/>
          <w:spacing w:val="-4"/>
        </w:rPr>
        <w:t xml:space="preserve"> </w:t>
      </w:r>
      <w:r w:rsidRPr="00BD36DA">
        <w:rPr>
          <w:rFonts w:asciiTheme="minorHAnsi" w:hAnsiTheme="minorHAnsi" w:cstheme="minorHAnsi"/>
          <w:spacing w:val="-1"/>
        </w:rPr>
        <w:t>applicant</w:t>
      </w:r>
      <w:r w:rsidRPr="00BD36DA">
        <w:rPr>
          <w:rFonts w:asciiTheme="minorHAnsi" w:hAnsiTheme="minorHAnsi" w:cstheme="minorHAnsi"/>
          <w:spacing w:val="-5"/>
        </w:rPr>
        <w:t xml:space="preserve"> </w:t>
      </w:r>
      <w:r w:rsidRPr="00BD36DA">
        <w:rPr>
          <w:rFonts w:asciiTheme="minorHAnsi" w:hAnsiTheme="minorHAnsi" w:cstheme="minorHAnsi"/>
        </w:rPr>
        <w:t>advised</w:t>
      </w:r>
      <w:r w:rsidRPr="00BD36DA">
        <w:rPr>
          <w:rFonts w:asciiTheme="minorHAnsi" w:hAnsiTheme="minorHAnsi" w:cstheme="minorHAnsi"/>
          <w:spacing w:val="-3"/>
        </w:rPr>
        <w:t xml:space="preserve"> </w:t>
      </w:r>
      <w:r w:rsidRPr="00BD36DA">
        <w:rPr>
          <w:rFonts w:asciiTheme="minorHAnsi" w:hAnsiTheme="minorHAnsi" w:cstheme="minorHAnsi"/>
        </w:rPr>
        <w:t>of</w:t>
      </w:r>
      <w:r w:rsidRPr="00BD36DA">
        <w:rPr>
          <w:rFonts w:asciiTheme="minorHAnsi" w:hAnsiTheme="minorHAnsi" w:cstheme="minorHAnsi"/>
          <w:spacing w:val="-7"/>
        </w:rPr>
        <w:t xml:space="preserve"> </w:t>
      </w:r>
      <w:r w:rsidRPr="00BD36DA">
        <w:rPr>
          <w:rFonts w:asciiTheme="minorHAnsi" w:hAnsiTheme="minorHAnsi" w:cstheme="minorHAnsi"/>
        </w:rPr>
        <w:t>appeal</w:t>
      </w:r>
      <w:r w:rsidRPr="00BD36DA">
        <w:rPr>
          <w:rFonts w:asciiTheme="minorHAnsi" w:hAnsiTheme="minorHAnsi" w:cstheme="minorHAnsi"/>
          <w:spacing w:val="-5"/>
        </w:rPr>
        <w:t xml:space="preserve"> </w:t>
      </w:r>
      <w:r w:rsidRPr="00BD36DA">
        <w:rPr>
          <w:rFonts w:asciiTheme="minorHAnsi" w:hAnsiTheme="minorHAnsi" w:cstheme="minorHAnsi"/>
          <w:spacing w:val="-1"/>
        </w:rPr>
        <w:t>and</w:t>
      </w:r>
      <w:r w:rsidRPr="00BD36DA">
        <w:rPr>
          <w:rFonts w:asciiTheme="minorHAnsi" w:hAnsiTheme="minorHAnsi" w:cstheme="minorHAnsi"/>
          <w:spacing w:val="-3"/>
        </w:rPr>
        <w:t xml:space="preserve"> </w:t>
      </w:r>
      <w:r w:rsidRPr="00BD36DA">
        <w:rPr>
          <w:rFonts w:asciiTheme="minorHAnsi" w:hAnsiTheme="minorHAnsi" w:cstheme="minorHAnsi"/>
          <w:spacing w:val="-1"/>
        </w:rPr>
        <w:t>hearing</w:t>
      </w:r>
      <w:r w:rsidRPr="00BD36DA">
        <w:rPr>
          <w:rFonts w:asciiTheme="minorHAnsi" w:hAnsiTheme="minorHAnsi" w:cstheme="minorHAnsi"/>
          <w:spacing w:val="-6"/>
        </w:rPr>
        <w:t xml:space="preserve"> </w:t>
      </w:r>
      <w:r w:rsidRPr="00BD36DA">
        <w:rPr>
          <w:rFonts w:asciiTheme="minorHAnsi" w:hAnsiTheme="minorHAnsi" w:cstheme="minorHAnsi"/>
          <w:spacing w:val="-1"/>
        </w:rPr>
        <w:t>rights</w:t>
      </w:r>
      <w:r w:rsidR="001832CC" w:rsidRPr="00BD36DA">
        <w:rPr>
          <w:rFonts w:asciiTheme="minorHAnsi" w:hAnsiTheme="minorHAnsi" w:cstheme="minorHAnsi"/>
          <w:spacing w:val="-1"/>
        </w:rPr>
        <w:t xml:space="preserve">. </w:t>
      </w:r>
      <w:r w:rsidRPr="00BD36DA">
        <w:rPr>
          <w:rFonts w:asciiTheme="minorHAnsi" w:hAnsiTheme="minorHAnsi" w:cstheme="minorHAnsi"/>
          <w:spacing w:val="-1"/>
        </w:rPr>
        <w:t xml:space="preserve"> The</w:t>
      </w:r>
      <w:r w:rsidRPr="00BD36DA">
        <w:rPr>
          <w:rFonts w:asciiTheme="minorHAnsi" w:hAnsiTheme="minorHAnsi" w:cstheme="minorHAnsi"/>
          <w:spacing w:val="-9"/>
        </w:rPr>
        <w:t xml:space="preserve"> </w:t>
      </w:r>
      <w:r w:rsidRPr="00BD36DA">
        <w:rPr>
          <w:rFonts w:asciiTheme="minorHAnsi" w:hAnsiTheme="minorHAnsi" w:cstheme="minorHAnsi"/>
          <w:spacing w:val="-2"/>
        </w:rPr>
        <w:t>applicant</w:t>
      </w:r>
      <w:r w:rsidRPr="00BD36DA">
        <w:rPr>
          <w:rFonts w:asciiTheme="minorHAnsi" w:hAnsiTheme="minorHAnsi" w:cstheme="minorHAnsi"/>
          <w:spacing w:val="-6"/>
        </w:rPr>
        <w:t xml:space="preserve"> </w:t>
      </w:r>
      <w:r w:rsidRPr="00BD36DA">
        <w:rPr>
          <w:rFonts w:asciiTheme="minorHAnsi" w:hAnsiTheme="minorHAnsi" w:cstheme="minorHAnsi"/>
          <w:spacing w:val="-2"/>
        </w:rPr>
        <w:t>may</w:t>
      </w:r>
      <w:r w:rsidRPr="00BD36DA">
        <w:rPr>
          <w:rFonts w:asciiTheme="minorHAnsi" w:hAnsiTheme="minorHAnsi" w:cstheme="minorHAnsi"/>
          <w:spacing w:val="-8"/>
        </w:rPr>
        <w:t xml:space="preserve"> </w:t>
      </w:r>
      <w:r w:rsidRPr="00BD36DA">
        <w:rPr>
          <w:rFonts w:asciiTheme="minorHAnsi" w:hAnsiTheme="minorHAnsi" w:cstheme="minorHAnsi"/>
          <w:spacing w:val="-1"/>
        </w:rPr>
        <w:t>withdraw</w:t>
      </w:r>
      <w:r w:rsidRPr="00BD36DA">
        <w:rPr>
          <w:rFonts w:asciiTheme="minorHAnsi" w:hAnsiTheme="minorHAnsi" w:cstheme="minorHAnsi"/>
          <w:spacing w:val="-11"/>
        </w:rPr>
        <w:t xml:space="preserve"> </w:t>
      </w:r>
      <w:r w:rsidRPr="00BD36DA">
        <w:rPr>
          <w:rFonts w:asciiTheme="minorHAnsi" w:hAnsiTheme="minorHAnsi" w:cstheme="minorHAnsi"/>
          <w:spacing w:val="-1"/>
        </w:rPr>
        <w:t>his/her</w:t>
      </w:r>
      <w:r w:rsidRPr="00BD36DA">
        <w:rPr>
          <w:rFonts w:asciiTheme="minorHAnsi" w:hAnsiTheme="minorHAnsi" w:cstheme="minorHAnsi"/>
          <w:spacing w:val="-8"/>
        </w:rPr>
        <w:t xml:space="preserve"> </w:t>
      </w:r>
      <w:r w:rsidRPr="00BD36DA">
        <w:rPr>
          <w:rFonts w:asciiTheme="minorHAnsi" w:hAnsiTheme="minorHAnsi" w:cstheme="minorHAnsi"/>
          <w:spacing w:val="-2"/>
        </w:rPr>
        <w:t>application</w:t>
      </w:r>
      <w:r w:rsidRPr="00BD36DA">
        <w:rPr>
          <w:rFonts w:asciiTheme="minorHAnsi" w:hAnsiTheme="minorHAnsi" w:cstheme="minorHAnsi"/>
          <w:spacing w:val="-7"/>
        </w:rPr>
        <w:t xml:space="preserve"> </w:t>
      </w:r>
      <w:r w:rsidRPr="00BD36DA">
        <w:rPr>
          <w:rFonts w:asciiTheme="minorHAnsi" w:hAnsiTheme="minorHAnsi" w:cstheme="minorHAnsi"/>
          <w:spacing w:val="-2"/>
        </w:rPr>
        <w:t>at</w:t>
      </w:r>
      <w:r w:rsidRPr="00BD36DA">
        <w:rPr>
          <w:rFonts w:asciiTheme="minorHAnsi" w:hAnsiTheme="minorHAnsi" w:cstheme="minorHAnsi"/>
          <w:spacing w:val="-10"/>
        </w:rPr>
        <w:t xml:space="preserve"> </w:t>
      </w:r>
      <w:r w:rsidRPr="00BD36DA">
        <w:rPr>
          <w:rFonts w:asciiTheme="minorHAnsi" w:hAnsiTheme="minorHAnsi" w:cstheme="minorHAnsi"/>
          <w:spacing w:val="-2"/>
        </w:rPr>
        <w:t xml:space="preserve">any time. </w:t>
      </w:r>
    </w:p>
    <w:p w14:paraId="343CAEC7" w14:textId="77777777" w:rsidR="00F669E2" w:rsidRPr="00BD36DA" w:rsidRDefault="0038753F" w:rsidP="00F326F4">
      <w:pPr>
        <w:spacing w:before="276" w:line="273"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Applications may be rejected</w:t>
      </w:r>
      <w:r w:rsidR="001832CC" w:rsidRPr="00BD36DA">
        <w:rPr>
          <w:rFonts w:asciiTheme="minorHAnsi" w:eastAsia="Times New Roman" w:hAnsiTheme="minorHAnsi" w:cstheme="minorHAnsi"/>
          <w:color w:val="000000"/>
        </w:rPr>
        <w:t xml:space="preserve"> or removed from the waiting list</w:t>
      </w:r>
      <w:r w:rsidRPr="00BD36DA">
        <w:rPr>
          <w:rFonts w:asciiTheme="minorHAnsi" w:eastAsia="Times New Roman" w:hAnsiTheme="minorHAnsi" w:cstheme="minorHAnsi"/>
          <w:color w:val="000000"/>
        </w:rPr>
        <w:t xml:space="preserve"> if</w:t>
      </w:r>
    </w:p>
    <w:p w14:paraId="1709D58C" w14:textId="05A512D9" w:rsidR="00F669E2" w:rsidRPr="00BD36DA" w:rsidRDefault="0038753F" w:rsidP="00F326F4">
      <w:pPr>
        <w:numPr>
          <w:ilvl w:val="0"/>
          <w:numId w:val="2"/>
        </w:numPr>
        <w:tabs>
          <w:tab w:val="clear" w:pos="360"/>
          <w:tab w:val="left" w:pos="1080"/>
        </w:tabs>
        <w:spacing w:before="276" w:line="276" w:lineRule="exact"/>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They are ineligible under LIHTC program criteria</w:t>
      </w:r>
      <w:r w:rsidR="00550DC2" w:rsidRPr="00BD36DA">
        <w:rPr>
          <w:rFonts w:asciiTheme="minorHAnsi" w:eastAsia="Times New Roman" w:hAnsiTheme="minorHAnsi" w:cstheme="minorHAnsi"/>
          <w:color w:val="000000"/>
          <w:spacing w:val="-1"/>
        </w:rPr>
        <w:t>, as outlined in the tenant selection plan</w:t>
      </w:r>
      <w:r w:rsidRPr="00BD36DA">
        <w:rPr>
          <w:rFonts w:asciiTheme="minorHAnsi" w:eastAsia="Times New Roman" w:hAnsiTheme="minorHAnsi" w:cstheme="minorHAnsi"/>
          <w:color w:val="000000"/>
          <w:spacing w:val="-1"/>
        </w:rPr>
        <w:t>.</w:t>
      </w:r>
      <w:r w:rsidR="00550DC2" w:rsidRPr="00BD36DA">
        <w:rPr>
          <w:rFonts w:asciiTheme="minorHAnsi" w:eastAsia="Times New Roman" w:hAnsiTheme="minorHAnsi" w:cstheme="minorHAnsi"/>
          <w:color w:val="000000"/>
          <w:spacing w:val="-1"/>
        </w:rPr>
        <w:t xml:space="preserve"> If determination is based on 3</w:t>
      </w:r>
      <w:r w:rsidR="00550DC2" w:rsidRPr="00BD36DA">
        <w:rPr>
          <w:rFonts w:asciiTheme="minorHAnsi" w:eastAsia="Times New Roman" w:hAnsiTheme="minorHAnsi" w:cstheme="minorHAnsi"/>
          <w:color w:val="000000"/>
          <w:spacing w:val="-1"/>
          <w:vertAlign w:val="superscript"/>
        </w:rPr>
        <w:t>rd</w:t>
      </w:r>
      <w:r w:rsidR="00550DC2" w:rsidRPr="00BD36DA">
        <w:rPr>
          <w:rFonts w:asciiTheme="minorHAnsi" w:eastAsia="Times New Roman" w:hAnsiTheme="minorHAnsi" w:cstheme="minorHAnsi"/>
          <w:color w:val="000000"/>
          <w:spacing w:val="-1"/>
        </w:rPr>
        <w:t xml:space="preserve"> party information, then the contact information of the 3rd party will be provided to the applicant.</w:t>
      </w:r>
    </w:p>
    <w:p w14:paraId="6F5219BF" w14:textId="77777777" w:rsidR="00F669E2" w:rsidRPr="00BD36DA" w:rsidRDefault="0038753F" w:rsidP="00F326F4">
      <w:pPr>
        <w:numPr>
          <w:ilvl w:val="0"/>
          <w:numId w:val="2"/>
        </w:numPr>
        <w:tabs>
          <w:tab w:val="clear" w:pos="360"/>
          <w:tab w:val="left" w:pos="1080"/>
        </w:tabs>
        <w:spacing w:line="273" w:lineRule="exact"/>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 xml:space="preserve">They are unable to meet occupancy guidelines for the size of the </w:t>
      </w:r>
      <w:r w:rsidR="00C0709F" w:rsidRPr="00BD36DA">
        <w:rPr>
          <w:rFonts w:asciiTheme="minorHAnsi" w:eastAsia="Times New Roman" w:hAnsiTheme="minorHAnsi" w:cstheme="minorHAnsi"/>
          <w:color w:val="000000"/>
          <w:spacing w:val="-1"/>
        </w:rPr>
        <w:t xml:space="preserve">requested </w:t>
      </w:r>
      <w:r w:rsidRPr="00BD36DA">
        <w:rPr>
          <w:rFonts w:asciiTheme="minorHAnsi" w:eastAsia="Times New Roman" w:hAnsiTheme="minorHAnsi" w:cstheme="minorHAnsi"/>
          <w:color w:val="000000"/>
          <w:spacing w:val="-1"/>
        </w:rPr>
        <w:t>vacant unit.</w:t>
      </w:r>
    </w:p>
    <w:p w14:paraId="3BB2B5F0" w14:textId="77777777" w:rsidR="00F669E2" w:rsidRPr="00BD36DA" w:rsidRDefault="0038753F" w:rsidP="00F326F4">
      <w:pPr>
        <w:numPr>
          <w:ilvl w:val="0"/>
          <w:numId w:val="2"/>
        </w:numPr>
        <w:tabs>
          <w:tab w:val="clear" w:pos="360"/>
          <w:tab w:val="left" w:pos="1080"/>
        </w:tabs>
        <w:spacing w:before="3"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They are unable to meet the owner’s screening criteria. The use of credit reports, criminal history reports and/or previous landlord references may be used in making this decision.</w:t>
      </w:r>
    </w:p>
    <w:p w14:paraId="51FA9446" w14:textId="77777777" w:rsidR="00F669E2" w:rsidRPr="00BD36DA" w:rsidRDefault="0038753F" w:rsidP="00F326F4">
      <w:pPr>
        <w:numPr>
          <w:ilvl w:val="0"/>
          <w:numId w:val="2"/>
        </w:numPr>
        <w:tabs>
          <w:tab w:val="clear" w:pos="360"/>
          <w:tab w:val="left" w:pos="1080"/>
        </w:tabs>
        <w:spacing w:line="273"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They do not provide sufficient information needed to determine eligibility.</w:t>
      </w:r>
    </w:p>
    <w:p w14:paraId="15172457" w14:textId="77777777" w:rsidR="002B0F40" w:rsidRPr="00BD36DA" w:rsidRDefault="0010186E" w:rsidP="00F326F4">
      <w:pPr>
        <w:pStyle w:val="ListParagraph"/>
        <w:numPr>
          <w:ilvl w:val="0"/>
          <w:numId w:val="2"/>
        </w:numPr>
        <w:tabs>
          <w:tab w:val="left" w:pos="1080"/>
        </w:tabs>
        <w:kinsoku w:val="0"/>
        <w:overflowPunct w:val="0"/>
        <w:autoSpaceDE w:val="0"/>
        <w:autoSpaceDN w:val="0"/>
        <w:adjustRightInd w:val="0"/>
        <w:spacing w:line="273" w:lineRule="exact"/>
        <w:jc w:val="both"/>
        <w:textAlignment w:val="baseline"/>
        <w:rPr>
          <w:rFonts w:asciiTheme="minorHAnsi" w:hAnsiTheme="minorHAnsi" w:cstheme="minorHAnsi"/>
          <w:sz w:val="22"/>
          <w:szCs w:val="22"/>
        </w:rPr>
      </w:pPr>
      <w:r w:rsidRPr="00BD36DA">
        <w:rPr>
          <w:rFonts w:asciiTheme="minorHAnsi" w:hAnsiTheme="minorHAnsi" w:cstheme="minorHAnsi"/>
          <w:color w:val="000000"/>
          <w:sz w:val="22"/>
          <w:szCs w:val="22"/>
        </w:rPr>
        <w:t xml:space="preserve">They provide false information on the application. </w:t>
      </w:r>
    </w:p>
    <w:p w14:paraId="33D9C817" w14:textId="77777777" w:rsidR="00AB08AD" w:rsidRPr="00BD36DA" w:rsidRDefault="002B0F40" w:rsidP="00F326F4">
      <w:pPr>
        <w:numPr>
          <w:ilvl w:val="0"/>
          <w:numId w:val="2"/>
        </w:numPr>
        <w:tabs>
          <w:tab w:val="clear" w:pos="360"/>
          <w:tab w:val="left" w:pos="1080"/>
        </w:tabs>
        <w:suppressAutoHyphens/>
        <w:spacing w:line="273" w:lineRule="exact"/>
        <w:jc w:val="both"/>
        <w:textAlignment w:val="baseline"/>
        <w:rPr>
          <w:rFonts w:asciiTheme="minorHAnsi" w:hAnsiTheme="minorHAnsi" w:cstheme="minorHAnsi"/>
          <w:spacing w:val="-3"/>
        </w:rPr>
      </w:pPr>
      <w:r w:rsidRPr="00BD36DA">
        <w:rPr>
          <w:rFonts w:asciiTheme="minorHAnsi" w:hAnsiTheme="minorHAnsi" w:cstheme="minorHAnsi"/>
        </w:rPr>
        <w:t xml:space="preserve">They do not respond within ten (10) calendar days to a NTA Letter advising a unit is available or </w:t>
      </w:r>
      <w:r w:rsidR="00F2596E" w:rsidRPr="00BD36DA">
        <w:rPr>
          <w:rFonts w:asciiTheme="minorHAnsi" w:hAnsiTheme="minorHAnsi" w:cstheme="minorHAnsi"/>
        </w:rPr>
        <w:t xml:space="preserve">to </w:t>
      </w:r>
      <w:r w:rsidRPr="00BD36DA">
        <w:rPr>
          <w:rFonts w:asciiTheme="minorHAnsi" w:hAnsiTheme="minorHAnsi" w:cstheme="minorHAnsi"/>
        </w:rPr>
        <w:t>requests for update</w:t>
      </w:r>
      <w:r w:rsidR="003E5CCF" w:rsidRPr="00BD36DA">
        <w:rPr>
          <w:rFonts w:asciiTheme="minorHAnsi" w:hAnsiTheme="minorHAnsi" w:cstheme="minorHAnsi"/>
        </w:rPr>
        <w:t>d</w:t>
      </w:r>
      <w:r w:rsidRPr="00BD36DA">
        <w:rPr>
          <w:rFonts w:asciiTheme="minorHAnsi" w:hAnsiTheme="minorHAnsi" w:cstheme="minorHAnsi"/>
        </w:rPr>
        <w:t xml:space="preserve"> status.</w:t>
      </w:r>
    </w:p>
    <w:p w14:paraId="44DDF3D2" w14:textId="77777777" w:rsidR="00AB08AD" w:rsidRPr="00BD36DA" w:rsidRDefault="00AB08AD" w:rsidP="00F326F4">
      <w:pPr>
        <w:suppressAutoHyphens/>
        <w:jc w:val="both"/>
        <w:rPr>
          <w:rFonts w:asciiTheme="minorHAnsi" w:hAnsiTheme="minorHAnsi" w:cstheme="minorHAnsi"/>
          <w:spacing w:val="-3"/>
        </w:rPr>
      </w:pPr>
    </w:p>
    <w:p w14:paraId="11DF947C" w14:textId="77777777" w:rsidR="000E08F0" w:rsidRPr="00BD36DA" w:rsidRDefault="000E08F0" w:rsidP="00F326F4">
      <w:pPr>
        <w:suppressAutoHyphens/>
        <w:jc w:val="both"/>
        <w:rPr>
          <w:rFonts w:asciiTheme="minorHAnsi" w:hAnsiTheme="minorHAnsi" w:cstheme="minorHAnsi"/>
          <w:spacing w:val="-3"/>
        </w:rPr>
      </w:pPr>
      <w:r w:rsidRPr="00BD36DA">
        <w:rPr>
          <w:rFonts w:asciiTheme="minorHAnsi" w:hAnsiTheme="minorHAnsi" w:cstheme="minorHAnsi"/>
          <w:spacing w:val="-3"/>
        </w:rPr>
        <w:t>If determined ineligible, the applicant is notified of the reason(s) for such ineligibility.</w:t>
      </w:r>
      <w:r w:rsidR="003E5CCF" w:rsidRPr="00BD36DA">
        <w:rPr>
          <w:rFonts w:asciiTheme="minorHAnsi" w:hAnsiTheme="minorHAnsi" w:cstheme="minorHAnsi"/>
          <w:spacing w:val="-3"/>
        </w:rPr>
        <w:t xml:space="preserve"> This written notification will:</w:t>
      </w:r>
    </w:p>
    <w:p w14:paraId="495020AE" w14:textId="77777777" w:rsidR="000E08F0" w:rsidRPr="00BD36DA" w:rsidRDefault="000E08F0" w:rsidP="00F326F4">
      <w:pPr>
        <w:suppressAutoHyphens/>
        <w:jc w:val="both"/>
        <w:rPr>
          <w:rFonts w:asciiTheme="minorHAnsi" w:hAnsiTheme="minorHAnsi" w:cstheme="minorHAnsi"/>
          <w:spacing w:val="-3"/>
        </w:rPr>
      </w:pPr>
    </w:p>
    <w:p w14:paraId="22027F91" w14:textId="77777777" w:rsidR="000E08F0" w:rsidRPr="00BD36DA" w:rsidRDefault="000E08F0" w:rsidP="00F326F4">
      <w:pPr>
        <w:widowControl w:val="0"/>
        <w:numPr>
          <w:ilvl w:val="0"/>
          <w:numId w:val="9"/>
        </w:numPr>
        <w:suppressAutoHyphens/>
        <w:jc w:val="both"/>
        <w:rPr>
          <w:rFonts w:asciiTheme="minorHAnsi" w:hAnsiTheme="minorHAnsi" w:cstheme="minorHAnsi"/>
          <w:spacing w:val="-3"/>
        </w:rPr>
      </w:pPr>
      <w:r w:rsidRPr="00BD36DA">
        <w:rPr>
          <w:rFonts w:asciiTheme="minorHAnsi" w:hAnsiTheme="minorHAnsi" w:cstheme="minorHAnsi"/>
          <w:spacing w:val="-3"/>
        </w:rPr>
        <w:t>Give specific reasons for the proposed action;</w:t>
      </w:r>
    </w:p>
    <w:p w14:paraId="54E494AC" w14:textId="77777777" w:rsidR="000E08F0" w:rsidRPr="00BD36DA" w:rsidRDefault="000E08F0" w:rsidP="00F326F4">
      <w:pPr>
        <w:widowControl w:val="0"/>
        <w:numPr>
          <w:ilvl w:val="0"/>
          <w:numId w:val="9"/>
        </w:numPr>
        <w:suppressAutoHyphens/>
        <w:jc w:val="both"/>
        <w:rPr>
          <w:rFonts w:asciiTheme="minorHAnsi" w:hAnsiTheme="minorHAnsi" w:cstheme="minorHAnsi"/>
          <w:spacing w:val="-3"/>
        </w:rPr>
      </w:pPr>
      <w:r w:rsidRPr="00BD36DA">
        <w:rPr>
          <w:rFonts w:asciiTheme="minorHAnsi" w:hAnsiTheme="minorHAnsi" w:cstheme="minorHAnsi"/>
          <w:spacing w:val="-3"/>
        </w:rPr>
        <w:t>Advise the applicant of the right to respond to the notice or request a meeting with Management within fourteen (14) calendar days of the notice</w:t>
      </w:r>
      <w:r w:rsidR="00C303D2" w:rsidRPr="00BD36DA">
        <w:rPr>
          <w:rFonts w:asciiTheme="minorHAnsi" w:hAnsiTheme="minorHAnsi" w:cstheme="minorHAnsi"/>
          <w:spacing w:val="-3"/>
        </w:rPr>
        <w:t xml:space="preserve"> (see Appeal Procedures, below)</w:t>
      </w:r>
      <w:r w:rsidRPr="00BD36DA">
        <w:rPr>
          <w:rFonts w:asciiTheme="minorHAnsi" w:hAnsiTheme="minorHAnsi" w:cstheme="minorHAnsi"/>
          <w:spacing w:val="-3"/>
        </w:rPr>
        <w:t>;</w:t>
      </w:r>
    </w:p>
    <w:p w14:paraId="602870C3" w14:textId="48D31BEE" w:rsidR="001C52CB" w:rsidRPr="00BD36DA" w:rsidRDefault="000E08F0" w:rsidP="00F326F4">
      <w:pPr>
        <w:widowControl w:val="0"/>
        <w:numPr>
          <w:ilvl w:val="0"/>
          <w:numId w:val="9"/>
        </w:numPr>
        <w:suppressAutoHyphens/>
        <w:jc w:val="both"/>
        <w:rPr>
          <w:rFonts w:asciiTheme="minorHAnsi" w:hAnsiTheme="minorHAnsi" w:cstheme="minorHAnsi"/>
          <w:spacing w:val="-3"/>
        </w:rPr>
      </w:pPr>
      <w:r w:rsidRPr="00BD36DA">
        <w:rPr>
          <w:rFonts w:asciiTheme="minorHAnsi" w:hAnsiTheme="minorHAnsi" w:cstheme="minorHAnsi"/>
          <w:spacing w:val="-3"/>
        </w:rPr>
        <w:t xml:space="preserve">Advise the applicant of the right to request a reasonable accommodation if he or she </w:t>
      </w:r>
      <w:r w:rsidR="003777E0" w:rsidRPr="00BD36DA">
        <w:rPr>
          <w:rFonts w:asciiTheme="minorHAnsi" w:hAnsiTheme="minorHAnsi" w:cstheme="minorHAnsi"/>
          <w:spacing w:val="-3"/>
        </w:rPr>
        <w:t>believes</w:t>
      </w:r>
      <w:r w:rsidRPr="00BD36DA">
        <w:rPr>
          <w:rFonts w:asciiTheme="minorHAnsi" w:hAnsiTheme="minorHAnsi" w:cstheme="minorHAnsi"/>
          <w:spacing w:val="-3"/>
        </w:rPr>
        <w:t xml:space="preserve"> that the reason for the denial is due to a disability</w:t>
      </w:r>
      <w:r w:rsidR="003777E0" w:rsidRPr="00BD36DA">
        <w:rPr>
          <w:rFonts w:asciiTheme="minorHAnsi" w:hAnsiTheme="minorHAnsi" w:cstheme="minorHAnsi"/>
          <w:spacing w:val="-3"/>
        </w:rPr>
        <w:t xml:space="preserve"> that could be reasonably accommodated</w:t>
      </w:r>
      <w:r w:rsidRPr="00BD36DA">
        <w:rPr>
          <w:rFonts w:asciiTheme="minorHAnsi" w:hAnsiTheme="minorHAnsi" w:cstheme="minorHAnsi"/>
          <w:spacing w:val="-3"/>
        </w:rPr>
        <w:t>.</w:t>
      </w:r>
    </w:p>
    <w:p w14:paraId="0A7AC05C" w14:textId="77777777" w:rsidR="00E8767B" w:rsidRPr="00BD36DA" w:rsidRDefault="0050445C" w:rsidP="00E82B6C">
      <w:pPr>
        <w:widowControl w:val="0"/>
        <w:numPr>
          <w:ilvl w:val="0"/>
          <w:numId w:val="9"/>
        </w:numPr>
        <w:suppressAutoHyphens/>
        <w:jc w:val="both"/>
        <w:rPr>
          <w:rFonts w:asciiTheme="minorHAnsi" w:eastAsia="Times New Roman" w:hAnsiTheme="minorHAnsi" w:cstheme="minorHAnsi"/>
          <w:b/>
          <w:color w:val="000000"/>
        </w:rPr>
      </w:pPr>
      <w:r w:rsidRPr="00BD36DA">
        <w:rPr>
          <w:rFonts w:asciiTheme="minorHAnsi" w:hAnsiTheme="minorHAnsi" w:cstheme="minorHAnsi"/>
          <w:spacing w:val="-3"/>
        </w:rPr>
        <w:t>T</w:t>
      </w:r>
      <w:r w:rsidR="000E08F0" w:rsidRPr="00BD36DA">
        <w:rPr>
          <w:rFonts w:asciiTheme="minorHAnsi" w:hAnsiTheme="minorHAnsi" w:cstheme="minorHAnsi"/>
          <w:spacing w:val="-3"/>
        </w:rPr>
        <w:t>he process set forth in the Affirmative Fair Housing M</w:t>
      </w:r>
      <w:r w:rsidRPr="00BD36DA">
        <w:rPr>
          <w:rFonts w:asciiTheme="minorHAnsi" w:hAnsiTheme="minorHAnsi" w:cstheme="minorHAnsi"/>
          <w:spacing w:val="-3"/>
        </w:rPr>
        <w:t xml:space="preserve">arketing Plan will be followed </w:t>
      </w:r>
      <w:r w:rsidR="006354BF" w:rsidRPr="00BD36DA">
        <w:rPr>
          <w:rFonts w:asciiTheme="minorHAnsi" w:hAnsiTheme="minorHAnsi" w:cstheme="minorHAnsi"/>
          <w:spacing w:val="-3"/>
        </w:rPr>
        <w:t xml:space="preserve">in the </w:t>
      </w:r>
      <w:r w:rsidRPr="00BD36DA">
        <w:rPr>
          <w:rFonts w:asciiTheme="minorHAnsi" w:hAnsiTheme="minorHAnsi" w:cstheme="minorHAnsi"/>
          <w:spacing w:val="-3"/>
        </w:rPr>
        <w:t xml:space="preserve">closing and opening </w:t>
      </w:r>
      <w:r w:rsidR="006354BF" w:rsidRPr="00BD36DA">
        <w:rPr>
          <w:rFonts w:asciiTheme="minorHAnsi" w:hAnsiTheme="minorHAnsi" w:cstheme="minorHAnsi"/>
          <w:spacing w:val="-3"/>
        </w:rPr>
        <w:t xml:space="preserve">of </w:t>
      </w:r>
      <w:r w:rsidRPr="00BD36DA">
        <w:rPr>
          <w:rFonts w:asciiTheme="minorHAnsi" w:hAnsiTheme="minorHAnsi" w:cstheme="minorHAnsi"/>
          <w:spacing w:val="-3"/>
        </w:rPr>
        <w:t>the waiting list.</w:t>
      </w:r>
    </w:p>
    <w:p w14:paraId="223242E5" w14:textId="77777777" w:rsidR="00E82B6C" w:rsidRPr="00BD36DA" w:rsidRDefault="00E82B6C" w:rsidP="00E82B6C">
      <w:pPr>
        <w:widowControl w:val="0"/>
        <w:suppressAutoHyphens/>
        <w:jc w:val="both"/>
        <w:rPr>
          <w:rFonts w:asciiTheme="minorHAnsi" w:hAnsiTheme="minorHAnsi" w:cstheme="minorHAnsi"/>
          <w:spacing w:val="-3"/>
        </w:rPr>
      </w:pPr>
    </w:p>
    <w:p w14:paraId="2FA92D24" w14:textId="77777777" w:rsidR="009212B3" w:rsidRPr="00BD36DA" w:rsidRDefault="00E82B6C" w:rsidP="007B6608">
      <w:pPr>
        <w:jc w:val="both"/>
        <w:rPr>
          <w:rFonts w:asciiTheme="minorHAnsi" w:hAnsiTheme="minorHAnsi" w:cstheme="minorHAnsi"/>
        </w:rPr>
      </w:pPr>
      <w:r w:rsidRPr="00BD36DA">
        <w:rPr>
          <w:rFonts w:asciiTheme="minorHAnsi" w:hAnsiTheme="minorHAnsi" w:cstheme="minorHAnsi"/>
        </w:rPr>
        <w:t xml:space="preserve">When a unit becomes available for occupancy, the eligible applicant is notified with a Notification to Applicant Letter advising the unit is available and they are allowed ten (10) calendar days from the date of the letter to respond.  </w:t>
      </w:r>
    </w:p>
    <w:p w14:paraId="09F270FB" w14:textId="77777777" w:rsidR="009212B3" w:rsidRPr="00BD36DA" w:rsidRDefault="009212B3" w:rsidP="007B6608">
      <w:pPr>
        <w:jc w:val="both"/>
        <w:rPr>
          <w:rFonts w:asciiTheme="minorHAnsi" w:hAnsiTheme="minorHAnsi" w:cstheme="minorHAnsi"/>
        </w:rPr>
      </w:pPr>
    </w:p>
    <w:p w14:paraId="7D3D0AE1" w14:textId="4840C1A7" w:rsidR="004846FF" w:rsidRPr="00BD36DA" w:rsidRDefault="00E82B6C" w:rsidP="007B6608">
      <w:pPr>
        <w:jc w:val="both"/>
        <w:rPr>
          <w:rFonts w:asciiTheme="minorHAnsi" w:hAnsiTheme="minorHAnsi" w:cstheme="minorHAnsi"/>
        </w:rPr>
      </w:pPr>
      <w:r w:rsidRPr="00BD36DA">
        <w:rPr>
          <w:rFonts w:asciiTheme="minorHAnsi" w:hAnsiTheme="minorHAnsi" w:cstheme="minorHAnsi"/>
        </w:rPr>
        <w:t xml:space="preserve">Failure to respond could result in the application being rejected.  </w:t>
      </w:r>
      <w:r w:rsidRPr="00BD36DA">
        <w:rPr>
          <w:rFonts w:asciiTheme="minorHAnsi" w:hAnsiTheme="minorHAnsi" w:cstheme="minorHAnsi"/>
          <w:spacing w:val="1"/>
        </w:rPr>
        <w:t>If</w:t>
      </w:r>
      <w:r w:rsidRPr="00BD36DA">
        <w:rPr>
          <w:rFonts w:asciiTheme="minorHAnsi" w:hAnsiTheme="minorHAnsi" w:cstheme="minorHAnsi"/>
          <w:spacing w:val="6"/>
        </w:rPr>
        <w:t xml:space="preserve"> </w:t>
      </w:r>
      <w:r w:rsidRPr="00BD36DA">
        <w:rPr>
          <w:rFonts w:asciiTheme="minorHAnsi" w:hAnsiTheme="minorHAnsi" w:cstheme="minorHAnsi"/>
          <w:spacing w:val="1"/>
        </w:rPr>
        <w:t>an</w:t>
      </w:r>
      <w:r w:rsidRPr="00BD36DA">
        <w:rPr>
          <w:rFonts w:asciiTheme="minorHAnsi" w:hAnsiTheme="minorHAnsi" w:cstheme="minorHAnsi"/>
          <w:spacing w:val="7"/>
        </w:rPr>
        <w:t xml:space="preserve"> </w:t>
      </w:r>
      <w:r w:rsidRPr="00BD36DA">
        <w:rPr>
          <w:rFonts w:asciiTheme="minorHAnsi" w:hAnsiTheme="minorHAnsi" w:cstheme="minorHAnsi"/>
        </w:rPr>
        <w:t>applicant</w:t>
      </w:r>
      <w:r w:rsidRPr="00BD36DA">
        <w:rPr>
          <w:rFonts w:asciiTheme="minorHAnsi" w:hAnsiTheme="minorHAnsi" w:cstheme="minorHAnsi"/>
          <w:spacing w:val="5"/>
        </w:rPr>
        <w:t xml:space="preserve"> </w:t>
      </w:r>
      <w:r w:rsidRPr="00BD36DA">
        <w:rPr>
          <w:rFonts w:asciiTheme="minorHAnsi" w:hAnsiTheme="minorHAnsi" w:cstheme="minorHAnsi"/>
          <w:spacing w:val="1"/>
        </w:rPr>
        <w:t>on</w:t>
      </w:r>
      <w:r w:rsidRPr="00BD36DA">
        <w:rPr>
          <w:rFonts w:asciiTheme="minorHAnsi" w:hAnsiTheme="minorHAnsi" w:cstheme="minorHAnsi"/>
          <w:spacing w:val="7"/>
        </w:rPr>
        <w:t xml:space="preserve"> </w:t>
      </w:r>
      <w:r w:rsidRPr="00BD36DA">
        <w:rPr>
          <w:rFonts w:asciiTheme="minorHAnsi" w:hAnsiTheme="minorHAnsi" w:cstheme="minorHAnsi"/>
          <w:spacing w:val="1"/>
        </w:rPr>
        <w:t>the</w:t>
      </w:r>
      <w:r w:rsidRPr="00BD36DA">
        <w:rPr>
          <w:rFonts w:asciiTheme="minorHAnsi" w:hAnsiTheme="minorHAnsi" w:cstheme="minorHAnsi"/>
          <w:spacing w:val="11"/>
        </w:rPr>
        <w:t xml:space="preserve"> </w:t>
      </w:r>
      <w:r w:rsidRPr="00BD36DA">
        <w:rPr>
          <w:rFonts w:asciiTheme="minorHAnsi" w:hAnsiTheme="minorHAnsi" w:cstheme="minorHAnsi"/>
        </w:rPr>
        <w:t>waiting</w:t>
      </w:r>
      <w:r w:rsidRPr="00BD36DA">
        <w:rPr>
          <w:rFonts w:asciiTheme="minorHAnsi" w:hAnsiTheme="minorHAnsi" w:cstheme="minorHAnsi"/>
          <w:spacing w:val="7"/>
        </w:rPr>
        <w:t xml:space="preserve"> </w:t>
      </w:r>
      <w:r w:rsidRPr="00BD36DA">
        <w:rPr>
          <w:rFonts w:asciiTheme="minorHAnsi" w:hAnsiTheme="minorHAnsi" w:cstheme="minorHAnsi"/>
        </w:rPr>
        <w:t>list</w:t>
      </w:r>
      <w:r w:rsidRPr="00BD36DA">
        <w:rPr>
          <w:rFonts w:asciiTheme="minorHAnsi" w:hAnsiTheme="minorHAnsi" w:cstheme="minorHAnsi"/>
          <w:spacing w:val="8"/>
        </w:rPr>
        <w:t xml:space="preserve"> </w:t>
      </w:r>
      <w:r w:rsidRPr="00BD36DA">
        <w:rPr>
          <w:rFonts w:asciiTheme="minorHAnsi" w:hAnsiTheme="minorHAnsi" w:cstheme="minorHAnsi"/>
        </w:rPr>
        <w:t>refuses an</w:t>
      </w:r>
      <w:r w:rsidRPr="00BD36DA">
        <w:rPr>
          <w:rFonts w:asciiTheme="minorHAnsi" w:hAnsiTheme="minorHAnsi" w:cstheme="minorHAnsi"/>
          <w:spacing w:val="7"/>
        </w:rPr>
        <w:t xml:space="preserve"> </w:t>
      </w:r>
      <w:r w:rsidRPr="00BD36DA">
        <w:rPr>
          <w:rFonts w:asciiTheme="minorHAnsi" w:hAnsiTheme="minorHAnsi" w:cstheme="minorHAnsi"/>
        </w:rPr>
        <w:t>apartment</w:t>
      </w:r>
      <w:r w:rsidRPr="00BD36DA">
        <w:rPr>
          <w:rFonts w:asciiTheme="minorHAnsi" w:hAnsiTheme="minorHAnsi" w:cstheme="minorHAnsi"/>
          <w:spacing w:val="5"/>
        </w:rPr>
        <w:t xml:space="preserve"> </w:t>
      </w:r>
      <w:r w:rsidRPr="00BD36DA">
        <w:rPr>
          <w:rFonts w:asciiTheme="minorHAnsi" w:hAnsiTheme="minorHAnsi" w:cstheme="minorHAnsi"/>
        </w:rPr>
        <w:t>(the</w:t>
      </w:r>
      <w:r w:rsidRPr="00BD36DA">
        <w:rPr>
          <w:rFonts w:asciiTheme="minorHAnsi" w:hAnsiTheme="minorHAnsi" w:cstheme="minorHAnsi"/>
          <w:spacing w:val="9"/>
        </w:rPr>
        <w:t xml:space="preserve"> </w:t>
      </w:r>
      <w:r w:rsidRPr="00BD36DA">
        <w:rPr>
          <w:rFonts w:asciiTheme="minorHAnsi" w:hAnsiTheme="minorHAnsi" w:cstheme="minorHAnsi"/>
        </w:rPr>
        <w:t>first</w:t>
      </w:r>
      <w:r w:rsidRPr="00BD36DA">
        <w:rPr>
          <w:rFonts w:asciiTheme="minorHAnsi" w:hAnsiTheme="minorHAnsi" w:cstheme="minorHAnsi"/>
          <w:spacing w:val="8"/>
        </w:rPr>
        <w:t xml:space="preserve"> </w:t>
      </w:r>
      <w:r w:rsidRPr="00BD36DA">
        <w:rPr>
          <w:rFonts w:asciiTheme="minorHAnsi" w:hAnsiTheme="minorHAnsi" w:cstheme="minorHAnsi"/>
        </w:rPr>
        <w:t>time</w:t>
      </w:r>
      <w:r w:rsidRPr="00BD36DA">
        <w:rPr>
          <w:rFonts w:asciiTheme="minorHAnsi" w:hAnsiTheme="minorHAnsi" w:cstheme="minorHAnsi"/>
          <w:spacing w:val="9"/>
        </w:rPr>
        <w:t xml:space="preserve"> </w:t>
      </w:r>
      <w:r w:rsidRPr="00BD36DA">
        <w:rPr>
          <w:rFonts w:asciiTheme="minorHAnsi" w:hAnsiTheme="minorHAnsi" w:cstheme="minorHAnsi"/>
          <w:spacing w:val="1"/>
        </w:rPr>
        <w:t>it</w:t>
      </w:r>
      <w:r w:rsidRPr="00BD36DA">
        <w:rPr>
          <w:rFonts w:asciiTheme="minorHAnsi" w:hAnsiTheme="minorHAnsi" w:cstheme="minorHAnsi"/>
          <w:spacing w:val="8"/>
        </w:rPr>
        <w:t xml:space="preserve"> </w:t>
      </w:r>
      <w:r w:rsidRPr="00BD36DA">
        <w:rPr>
          <w:rFonts w:asciiTheme="minorHAnsi" w:hAnsiTheme="minorHAnsi" w:cstheme="minorHAnsi"/>
          <w:spacing w:val="1"/>
        </w:rPr>
        <w:t>is</w:t>
      </w:r>
      <w:r w:rsidRPr="00BD36DA">
        <w:rPr>
          <w:rFonts w:asciiTheme="minorHAnsi" w:hAnsiTheme="minorHAnsi" w:cstheme="minorHAnsi"/>
          <w:spacing w:val="5"/>
        </w:rPr>
        <w:t xml:space="preserve"> </w:t>
      </w:r>
      <w:r w:rsidRPr="00BD36DA">
        <w:rPr>
          <w:rFonts w:asciiTheme="minorHAnsi" w:hAnsiTheme="minorHAnsi" w:cstheme="minorHAnsi"/>
        </w:rPr>
        <w:t>offered),</w:t>
      </w:r>
      <w:r w:rsidRPr="00BD36DA">
        <w:rPr>
          <w:rFonts w:asciiTheme="minorHAnsi" w:hAnsiTheme="minorHAnsi" w:cstheme="minorHAnsi"/>
          <w:spacing w:val="7"/>
        </w:rPr>
        <w:t xml:space="preserve"> </w:t>
      </w:r>
      <w:r w:rsidRPr="00BD36DA">
        <w:rPr>
          <w:rFonts w:asciiTheme="minorHAnsi" w:hAnsiTheme="minorHAnsi" w:cstheme="minorHAnsi"/>
        </w:rPr>
        <w:t>and</w:t>
      </w:r>
      <w:r w:rsidRPr="00BD36DA">
        <w:rPr>
          <w:rFonts w:asciiTheme="minorHAnsi" w:hAnsiTheme="minorHAnsi" w:cstheme="minorHAnsi"/>
          <w:spacing w:val="9"/>
        </w:rPr>
        <w:t xml:space="preserve"> </w:t>
      </w:r>
      <w:r w:rsidRPr="00BD36DA">
        <w:rPr>
          <w:rFonts w:asciiTheme="minorHAnsi" w:hAnsiTheme="minorHAnsi" w:cstheme="minorHAnsi"/>
          <w:spacing w:val="1"/>
        </w:rPr>
        <w:t>the</w:t>
      </w:r>
      <w:r w:rsidRPr="00BD36DA">
        <w:rPr>
          <w:rFonts w:asciiTheme="minorHAnsi" w:hAnsiTheme="minorHAnsi" w:cstheme="minorHAnsi"/>
          <w:spacing w:val="7"/>
        </w:rPr>
        <w:t xml:space="preserve"> </w:t>
      </w:r>
      <w:r w:rsidRPr="00BD36DA">
        <w:rPr>
          <w:rFonts w:asciiTheme="minorHAnsi" w:hAnsiTheme="minorHAnsi" w:cstheme="minorHAnsi"/>
          <w:spacing w:val="1"/>
        </w:rPr>
        <w:t>reason</w:t>
      </w:r>
      <w:r w:rsidRPr="00BD36DA">
        <w:rPr>
          <w:rFonts w:asciiTheme="minorHAnsi" w:hAnsiTheme="minorHAnsi" w:cstheme="minorHAnsi"/>
          <w:spacing w:val="4"/>
        </w:rPr>
        <w:t xml:space="preserve"> </w:t>
      </w:r>
      <w:r w:rsidRPr="00BD36DA">
        <w:rPr>
          <w:rFonts w:asciiTheme="minorHAnsi" w:hAnsiTheme="minorHAnsi" w:cstheme="minorHAnsi"/>
          <w:spacing w:val="1"/>
        </w:rPr>
        <w:t>is</w:t>
      </w:r>
      <w:r w:rsidRPr="00BD36DA">
        <w:rPr>
          <w:rFonts w:asciiTheme="minorHAnsi" w:hAnsiTheme="minorHAnsi" w:cstheme="minorHAnsi"/>
          <w:spacing w:val="8"/>
        </w:rPr>
        <w:t xml:space="preserve"> </w:t>
      </w:r>
      <w:r w:rsidRPr="00BD36DA">
        <w:rPr>
          <w:rFonts w:asciiTheme="minorHAnsi" w:hAnsiTheme="minorHAnsi" w:cstheme="minorHAnsi"/>
        </w:rPr>
        <w:t>not</w:t>
      </w:r>
      <w:r w:rsidRPr="00BD36DA">
        <w:rPr>
          <w:rFonts w:asciiTheme="minorHAnsi" w:hAnsiTheme="minorHAnsi" w:cstheme="minorHAnsi"/>
          <w:spacing w:val="5"/>
        </w:rPr>
        <w:t xml:space="preserve"> </w:t>
      </w:r>
      <w:r w:rsidRPr="00BD36DA">
        <w:rPr>
          <w:rFonts w:asciiTheme="minorHAnsi" w:hAnsiTheme="minorHAnsi" w:cstheme="minorHAnsi"/>
        </w:rPr>
        <w:t>disability</w:t>
      </w:r>
      <w:r w:rsidRPr="00BD36DA">
        <w:rPr>
          <w:rFonts w:asciiTheme="minorHAnsi" w:hAnsiTheme="minorHAnsi" w:cstheme="minorHAnsi"/>
          <w:spacing w:val="8"/>
        </w:rPr>
        <w:t xml:space="preserve"> </w:t>
      </w:r>
      <w:r w:rsidRPr="00BD36DA">
        <w:rPr>
          <w:rFonts w:asciiTheme="minorHAnsi" w:hAnsiTheme="minorHAnsi" w:cstheme="minorHAnsi"/>
        </w:rPr>
        <w:t>related,</w:t>
      </w:r>
      <w:r w:rsidRPr="00BD36DA">
        <w:rPr>
          <w:rFonts w:asciiTheme="minorHAnsi" w:hAnsiTheme="minorHAnsi" w:cstheme="minorHAnsi"/>
          <w:spacing w:val="8"/>
        </w:rPr>
        <w:t xml:space="preserve"> </w:t>
      </w:r>
      <w:r w:rsidRPr="00BD36DA">
        <w:rPr>
          <w:rFonts w:asciiTheme="minorHAnsi" w:hAnsiTheme="minorHAnsi" w:cstheme="minorHAnsi"/>
          <w:spacing w:val="1"/>
        </w:rPr>
        <w:t>then</w:t>
      </w:r>
      <w:r w:rsidRPr="00BD36DA">
        <w:rPr>
          <w:rFonts w:asciiTheme="minorHAnsi" w:hAnsiTheme="minorHAnsi" w:cstheme="minorHAnsi"/>
          <w:spacing w:val="5"/>
        </w:rPr>
        <w:t xml:space="preserve"> </w:t>
      </w:r>
      <w:r w:rsidRPr="00BD36DA">
        <w:rPr>
          <w:rFonts w:asciiTheme="minorHAnsi" w:hAnsiTheme="minorHAnsi" w:cstheme="minorHAnsi"/>
          <w:spacing w:val="1"/>
        </w:rPr>
        <w:t>the</w:t>
      </w:r>
      <w:r w:rsidRPr="00BD36DA">
        <w:rPr>
          <w:rFonts w:asciiTheme="minorHAnsi" w:hAnsiTheme="minorHAnsi" w:cstheme="minorHAnsi"/>
          <w:spacing w:val="6"/>
        </w:rPr>
        <w:t xml:space="preserve"> </w:t>
      </w:r>
      <w:r w:rsidRPr="00BD36DA">
        <w:rPr>
          <w:rFonts w:asciiTheme="minorHAnsi" w:hAnsiTheme="minorHAnsi" w:cstheme="minorHAnsi"/>
        </w:rPr>
        <w:t>applicant</w:t>
      </w:r>
      <w:r w:rsidRPr="00BD36DA">
        <w:rPr>
          <w:rFonts w:asciiTheme="minorHAnsi" w:hAnsiTheme="minorHAnsi" w:cstheme="minorHAnsi"/>
          <w:spacing w:val="10"/>
        </w:rPr>
        <w:t xml:space="preserve"> </w:t>
      </w:r>
      <w:r w:rsidRPr="00BD36DA">
        <w:rPr>
          <w:rFonts w:asciiTheme="minorHAnsi" w:hAnsiTheme="minorHAnsi" w:cstheme="minorHAnsi"/>
        </w:rPr>
        <w:t>will</w:t>
      </w:r>
      <w:r w:rsidRPr="00BD36DA">
        <w:rPr>
          <w:rFonts w:asciiTheme="minorHAnsi" w:hAnsiTheme="minorHAnsi" w:cstheme="minorHAnsi"/>
          <w:spacing w:val="9"/>
        </w:rPr>
        <w:t xml:space="preserve"> </w:t>
      </w:r>
      <w:r w:rsidRPr="00BD36DA">
        <w:rPr>
          <w:rFonts w:asciiTheme="minorHAnsi" w:hAnsiTheme="minorHAnsi" w:cstheme="minorHAnsi"/>
        </w:rPr>
        <w:t>remain</w:t>
      </w:r>
      <w:r w:rsidRPr="00BD36DA">
        <w:rPr>
          <w:rFonts w:asciiTheme="minorHAnsi" w:hAnsiTheme="minorHAnsi" w:cstheme="minorHAnsi"/>
          <w:spacing w:val="4"/>
        </w:rPr>
        <w:t xml:space="preserve"> </w:t>
      </w:r>
      <w:r w:rsidRPr="00BD36DA">
        <w:rPr>
          <w:rFonts w:asciiTheme="minorHAnsi" w:hAnsiTheme="minorHAnsi" w:cstheme="minorHAnsi"/>
          <w:spacing w:val="1"/>
        </w:rPr>
        <w:t>on</w:t>
      </w:r>
      <w:r w:rsidRPr="00BD36DA">
        <w:rPr>
          <w:rFonts w:asciiTheme="minorHAnsi" w:hAnsiTheme="minorHAnsi" w:cstheme="minorHAnsi"/>
          <w:spacing w:val="8"/>
        </w:rPr>
        <w:t xml:space="preserve"> </w:t>
      </w:r>
      <w:r w:rsidRPr="00BD36DA">
        <w:rPr>
          <w:rFonts w:asciiTheme="minorHAnsi" w:hAnsiTheme="minorHAnsi" w:cstheme="minorHAnsi"/>
          <w:spacing w:val="1"/>
        </w:rPr>
        <w:t>the</w:t>
      </w:r>
      <w:r w:rsidRPr="00BD36DA">
        <w:rPr>
          <w:rFonts w:asciiTheme="minorHAnsi" w:hAnsiTheme="minorHAnsi" w:cstheme="minorHAnsi"/>
          <w:spacing w:val="8"/>
        </w:rPr>
        <w:t xml:space="preserve"> </w:t>
      </w:r>
      <w:r w:rsidRPr="00BD36DA">
        <w:rPr>
          <w:rFonts w:asciiTheme="minorHAnsi" w:hAnsiTheme="minorHAnsi" w:cstheme="minorHAnsi"/>
        </w:rPr>
        <w:t>waiting</w:t>
      </w:r>
      <w:r w:rsidRPr="00BD36DA">
        <w:rPr>
          <w:rFonts w:asciiTheme="minorHAnsi" w:hAnsiTheme="minorHAnsi" w:cstheme="minorHAnsi"/>
          <w:spacing w:val="8"/>
        </w:rPr>
        <w:t xml:space="preserve"> </w:t>
      </w:r>
      <w:r w:rsidRPr="00BD36DA">
        <w:rPr>
          <w:rFonts w:asciiTheme="minorHAnsi" w:hAnsiTheme="minorHAnsi" w:cstheme="minorHAnsi"/>
        </w:rPr>
        <w:t>list, but</w:t>
      </w:r>
      <w:r w:rsidRPr="00BD36DA">
        <w:rPr>
          <w:rFonts w:asciiTheme="minorHAnsi" w:hAnsiTheme="minorHAnsi" w:cstheme="minorHAnsi"/>
          <w:spacing w:val="1"/>
        </w:rPr>
        <w:t xml:space="preserve"> </w:t>
      </w:r>
      <w:r w:rsidRPr="00BD36DA">
        <w:rPr>
          <w:rFonts w:asciiTheme="minorHAnsi" w:hAnsiTheme="minorHAnsi" w:cstheme="minorHAnsi"/>
        </w:rPr>
        <w:t>will</w:t>
      </w:r>
      <w:r w:rsidRPr="00BD36DA">
        <w:rPr>
          <w:rFonts w:asciiTheme="minorHAnsi" w:hAnsiTheme="minorHAnsi" w:cstheme="minorHAnsi"/>
          <w:spacing w:val="-2"/>
        </w:rPr>
        <w:t xml:space="preserve"> </w:t>
      </w:r>
      <w:r w:rsidRPr="00BD36DA">
        <w:rPr>
          <w:rFonts w:asciiTheme="minorHAnsi" w:hAnsiTheme="minorHAnsi" w:cstheme="minorHAnsi"/>
        </w:rPr>
        <w:t>be put</w:t>
      </w:r>
      <w:r w:rsidRPr="00BD36DA">
        <w:rPr>
          <w:rFonts w:asciiTheme="minorHAnsi" w:hAnsiTheme="minorHAnsi" w:cstheme="minorHAnsi"/>
          <w:spacing w:val="1"/>
        </w:rPr>
        <w:t xml:space="preserve"> </w:t>
      </w:r>
      <w:r w:rsidRPr="00BD36DA">
        <w:rPr>
          <w:rFonts w:asciiTheme="minorHAnsi" w:hAnsiTheme="minorHAnsi" w:cstheme="minorHAnsi"/>
        </w:rPr>
        <w:t xml:space="preserve">at </w:t>
      </w:r>
      <w:r w:rsidRPr="00BD36DA">
        <w:rPr>
          <w:rFonts w:asciiTheme="minorHAnsi" w:hAnsiTheme="minorHAnsi" w:cstheme="minorHAnsi"/>
          <w:spacing w:val="1"/>
        </w:rPr>
        <w:t>the</w:t>
      </w:r>
      <w:r w:rsidRPr="00BD36DA">
        <w:rPr>
          <w:rFonts w:asciiTheme="minorHAnsi" w:hAnsiTheme="minorHAnsi" w:cstheme="minorHAnsi"/>
        </w:rPr>
        <w:t xml:space="preserve"> bottom. </w:t>
      </w:r>
    </w:p>
    <w:p w14:paraId="42272C64" w14:textId="77777777" w:rsidR="004846FF" w:rsidRPr="00BD36DA" w:rsidRDefault="004846FF" w:rsidP="007B6608">
      <w:pPr>
        <w:jc w:val="both"/>
        <w:rPr>
          <w:rFonts w:asciiTheme="minorHAnsi" w:hAnsiTheme="minorHAnsi" w:cstheme="minorHAnsi"/>
        </w:rPr>
      </w:pPr>
    </w:p>
    <w:p w14:paraId="5AC57B49" w14:textId="77777777" w:rsidR="000B196A" w:rsidRDefault="00E82B6C" w:rsidP="002E5DB9">
      <w:pPr>
        <w:jc w:val="both"/>
        <w:rPr>
          <w:rFonts w:asciiTheme="minorHAnsi" w:hAnsiTheme="minorHAnsi" w:cstheme="minorHAnsi"/>
          <w:spacing w:val="14"/>
        </w:rPr>
      </w:pPr>
      <w:r w:rsidRPr="00BD36DA">
        <w:rPr>
          <w:rFonts w:asciiTheme="minorHAnsi" w:hAnsiTheme="minorHAnsi" w:cstheme="minorHAnsi"/>
        </w:rPr>
        <w:lastRenderedPageBreak/>
        <w:t>If</w:t>
      </w:r>
      <w:r w:rsidRPr="00BD36DA">
        <w:rPr>
          <w:rFonts w:asciiTheme="minorHAnsi" w:hAnsiTheme="minorHAnsi" w:cstheme="minorHAnsi"/>
          <w:spacing w:val="-3"/>
        </w:rPr>
        <w:t xml:space="preserve"> </w:t>
      </w:r>
      <w:r w:rsidRPr="00BD36DA">
        <w:rPr>
          <w:rFonts w:asciiTheme="minorHAnsi" w:hAnsiTheme="minorHAnsi" w:cstheme="minorHAnsi"/>
          <w:spacing w:val="1"/>
        </w:rPr>
        <w:t xml:space="preserve">an </w:t>
      </w:r>
      <w:r w:rsidRPr="00BD36DA">
        <w:rPr>
          <w:rFonts w:asciiTheme="minorHAnsi" w:hAnsiTheme="minorHAnsi" w:cstheme="minorHAnsi"/>
        </w:rPr>
        <w:t>applicant</w:t>
      </w:r>
      <w:r w:rsidRPr="00BD36DA">
        <w:rPr>
          <w:rFonts w:asciiTheme="minorHAnsi" w:hAnsiTheme="minorHAnsi" w:cstheme="minorHAnsi"/>
          <w:spacing w:val="-2"/>
        </w:rPr>
        <w:t xml:space="preserve"> </w:t>
      </w:r>
      <w:r w:rsidRPr="00BD36DA">
        <w:rPr>
          <w:rFonts w:asciiTheme="minorHAnsi" w:hAnsiTheme="minorHAnsi" w:cstheme="minorHAnsi"/>
          <w:spacing w:val="1"/>
        </w:rPr>
        <w:t xml:space="preserve">on </w:t>
      </w:r>
      <w:r w:rsidRPr="00BD36DA">
        <w:rPr>
          <w:rFonts w:asciiTheme="minorHAnsi" w:hAnsiTheme="minorHAnsi" w:cstheme="minorHAnsi"/>
        </w:rPr>
        <w:t>the</w:t>
      </w:r>
      <w:r w:rsidRPr="00BD36DA">
        <w:rPr>
          <w:rFonts w:asciiTheme="minorHAnsi" w:hAnsiTheme="minorHAnsi" w:cstheme="minorHAnsi"/>
          <w:spacing w:val="1"/>
        </w:rPr>
        <w:t xml:space="preserve"> </w:t>
      </w:r>
      <w:r w:rsidRPr="00BD36DA">
        <w:rPr>
          <w:rFonts w:asciiTheme="minorHAnsi" w:hAnsiTheme="minorHAnsi" w:cstheme="minorHAnsi"/>
        </w:rPr>
        <w:t>waiting</w:t>
      </w:r>
      <w:r w:rsidRPr="00BD36DA">
        <w:rPr>
          <w:rFonts w:asciiTheme="minorHAnsi" w:hAnsiTheme="minorHAnsi" w:cstheme="minorHAnsi"/>
          <w:spacing w:val="-2"/>
        </w:rPr>
        <w:t xml:space="preserve"> </w:t>
      </w:r>
      <w:r w:rsidRPr="00BD36DA">
        <w:rPr>
          <w:rFonts w:asciiTheme="minorHAnsi" w:hAnsiTheme="minorHAnsi" w:cstheme="minorHAnsi"/>
        </w:rPr>
        <w:t>list</w:t>
      </w:r>
      <w:r w:rsidRPr="00BD36DA">
        <w:rPr>
          <w:rFonts w:asciiTheme="minorHAnsi" w:hAnsiTheme="minorHAnsi" w:cstheme="minorHAnsi"/>
          <w:spacing w:val="-4"/>
        </w:rPr>
        <w:t xml:space="preserve"> </w:t>
      </w:r>
      <w:r w:rsidRPr="00BD36DA">
        <w:rPr>
          <w:rFonts w:asciiTheme="minorHAnsi" w:hAnsiTheme="minorHAnsi" w:cstheme="minorHAnsi"/>
          <w:spacing w:val="1"/>
        </w:rPr>
        <w:t>refuses</w:t>
      </w:r>
      <w:r w:rsidRPr="00BD36DA">
        <w:rPr>
          <w:rFonts w:asciiTheme="minorHAnsi" w:hAnsiTheme="minorHAnsi" w:cstheme="minorHAnsi"/>
        </w:rPr>
        <w:t xml:space="preserve"> </w:t>
      </w:r>
      <w:r w:rsidRPr="00BD36DA">
        <w:rPr>
          <w:rFonts w:asciiTheme="minorHAnsi" w:hAnsiTheme="minorHAnsi" w:cstheme="minorHAnsi"/>
          <w:spacing w:val="1"/>
        </w:rPr>
        <w:t>the</w:t>
      </w:r>
      <w:r w:rsidRPr="00BD36DA">
        <w:rPr>
          <w:rFonts w:asciiTheme="minorHAnsi" w:hAnsiTheme="minorHAnsi" w:cstheme="minorHAnsi"/>
        </w:rPr>
        <w:t xml:space="preserve"> available </w:t>
      </w:r>
      <w:r w:rsidRPr="00BD36DA">
        <w:rPr>
          <w:rFonts w:asciiTheme="minorHAnsi" w:hAnsiTheme="minorHAnsi" w:cstheme="minorHAnsi"/>
          <w:spacing w:val="1"/>
        </w:rPr>
        <w:t>apartment</w:t>
      </w:r>
      <w:r w:rsidRPr="00BD36DA">
        <w:rPr>
          <w:rFonts w:asciiTheme="minorHAnsi" w:hAnsiTheme="minorHAnsi" w:cstheme="minorHAnsi"/>
        </w:rPr>
        <w:t xml:space="preserve"> twice, and </w:t>
      </w:r>
      <w:r w:rsidRPr="00BD36DA">
        <w:rPr>
          <w:rFonts w:asciiTheme="minorHAnsi" w:hAnsiTheme="minorHAnsi" w:cstheme="minorHAnsi"/>
          <w:spacing w:val="1"/>
        </w:rPr>
        <w:t>the</w:t>
      </w:r>
      <w:r w:rsidRPr="00BD36DA">
        <w:rPr>
          <w:rFonts w:asciiTheme="minorHAnsi" w:hAnsiTheme="minorHAnsi" w:cstheme="minorHAnsi"/>
        </w:rPr>
        <w:t xml:space="preserve"> </w:t>
      </w:r>
      <w:r w:rsidRPr="00BD36DA">
        <w:rPr>
          <w:rFonts w:asciiTheme="minorHAnsi" w:hAnsiTheme="minorHAnsi" w:cstheme="minorHAnsi"/>
          <w:spacing w:val="1"/>
        </w:rPr>
        <w:t>reason</w:t>
      </w:r>
      <w:r w:rsidRPr="00BD36DA">
        <w:rPr>
          <w:rFonts w:asciiTheme="minorHAnsi" w:hAnsiTheme="minorHAnsi" w:cstheme="minorHAnsi"/>
          <w:spacing w:val="-3"/>
        </w:rPr>
        <w:t xml:space="preserve"> </w:t>
      </w:r>
      <w:r w:rsidRPr="00BD36DA">
        <w:rPr>
          <w:rFonts w:asciiTheme="minorHAnsi" w:hAnsiTheme="minorHAnsi" w:cstheme="minorHAnsi"/>
          <w:spacing w:val="1"/>
        </w:rPr>
        <w:t>is</w:t>
      </w:r>
      <w:r w:rsidRPr="00BD36DA">
        <w:rPr>
          <w:rFonts w:asciiTheme="minorHAnsi" w:hAnsiTheme="minorHAnsi" w:cstheme="minorHAnsi"/>
        </w:rPr>
        <w:t xml:space="preserve"> not</w:t>
      </w:r>
      <w:r w:rsidRPr="00BD36DA">
        <w:rPr>
          <w:rFonts w:asciiTheme="minorHAnsi" w:hAnsiTheme="minorHAnsi" w:cstheme="minorHAnsi"/>
          <w:spacing w:val="-2"/>
        </w:rPr>
        <w:t xml:space="preserve"> </w:t>
      </w:r>
      <w:r w:rsidRPr="00BD36DA">
        <w:rPr>
          <w:rFonts w:asciiTheme="minorHAnsi" w:hAnsiTheme="minorHAnsi" w:cstheme="minorHAnsi"/>
          <w:spacing w:val="1"/>
        </w:rPr>
        <w:t xml:space="preserve">disability </w:t>
      </w:r>
      <w:r w:rsidRPr="00BD36DA">
        <w:rPr>
          <w:rFonts w:asciiTheme="minorHAnsi" w:hAnsiTheme="minorHAnsi" w:cstheme="minorHAnsi"/>
        </w:rPr>
        <w:t>related,</w:t>
      </w:r>
      <w:r w:rsidRPr="00BD36DA">
        <w:rPr>
          <w:rFonts w:asciiTheme="minorHAnsi" w:hAnsiTheme="minorHAnsi" w:cstheme="minorHAnsi"/>
          <w:spacing w:val="-2"/>
        </w:rPr>
        <w:t xml:space="preserve"> </w:t>
      </w:r>
      <w:r w:rsidRPr="00BD36DA">
        <w:rPr>
          <w:rFonts w:asciiTheme="minorHAnsi" w:hAnsiTheme="minorHAnsi" w:cstheme="minorHAnsi"/>
        </w:rPr>
        <w:t>then</w:t>
      </w:r>
      <w:r w:rsidRPr="00BD36DA">
        <w:rPr>
          <w:rFonts w:asciiTheme="minorHAnsi" w:hAnsiTheme="minorHAnsi" w:cstheme="minorHAnsi"/>
          <w:spacing w:val="-3"/>
        </w:rPr>
        <w:t xml:space="preserve"> </w:t>
      </w:r>
      <w:r w:rsidRPr="00BD36DA">
        <w:rPr>
          <w:rFonts w:asciiTheme="minorHAnsi" w:hAnsiTheme="minorHAnsi" w:cstheme="minorHAnsi"/>
          <w:spacing w:val="1"/>
        </w:rPr>
        <w:t>the</w:t>
      </w:r>
      <w:r w:rsidRPr="00BD36DA">
        <w:rPr>
          <w:rFonts w:asciiTheme="minorHAnsi" w:hAnsiTheme="minorHAnsi" w:cstheme="minorHAnsi"/>
          <w:spacing w:val="-5"/>
        </w:rPr>
        <w:t xml:space="preserve"> </w:t>
      </w:r>
      <w:r w:rsidRPr="00BD36DA">
        <w:rPr>
          <w:rFonts w:asciiTheme="minorHAnsi" w:hAnsiTheme="minorHAnsi" w:cstheme="minorHAnsi"/>
        </w:rPr>
        <w:t>applicant</w:t>
      </w:r>
      <w:r w:rsidRPr="00BD36DA">
        <w:rPr>
          <w:rFonts w:asciiTheme="minorHAnsi" w:hAnsiTheme="minorHAnsi" w:cstheme="minorHAnsi"/>
          <w:spacing w:val="-2"/>
        </w:rPr>
        <w:t xml:space="preserve">’s </w:t>
      </w:r>
      <w:r w:rsidRPr="00BD36DA">
        <w:rPr>
          <w:rFonts w:asciiTheme="minorHAnsi" w:hAnsiTheme="minorHAnsi" w:cstheme="minorHAnsi"/>
        </w:rPr>
        <w:t>name</w:t>
      </w:r>
      <w:r w:rsidRPr="00BD36DA">
        <w:rPr>
          <w:rFonts w:asciiTheme="minorHAnsi" w:hAnsiTheme="minorHAnsi" w:cstheme="minorHAnsi"/>
          <w:spacing w:val="-2"/>
        </w:rPr>
        <w:t xml:space="preserve"> </w:t>
      </w:r>
      <w:r w:rsidRPr="00BD36DA">
        <w:rPr>
          <w:rFonts w:asciiTheme="minorHAnsi" w:hAnsiTheme="minorHAnsi" w:cstheme="minorHAnsi"/>
          <w:spacing w:val="1"/>
        </w:rPr>
        <w:t>is</w:t>
      </w:r>
      <w:r w:rsidRPr="00BD36DA">
        <w:rPr>
          <w:rFonts w:asciiTheme="minorHAnsi" w:hAnsiTheme="minorHAnsi" w:cstheme="minorHAnsi"/>
          <w:spacing w:val="-2"/>
        </w:rPr>
        <w:t xml:space="preserve"> </w:t>
      </w:r>
      <w:r w:rsidRPr="00BD36DA">
        <w:rPr>
          <w:rFonts w:asciiTheme="minorHAnsi" w:hAnsiTheme="minorHAnsi" w:cstheme="minorHAnsi"/>
        </w:rPr>
        <w:t>removed from</w:t>
      </w:r>
      <w:r w:rsidRPr="00BD36DA">
        <w:rPr>
          <w:rFonts w:asciiTheme="minorHAnsi" w:hAnsiTheme="minorHAnsi" w:cstheme="minorHAnsi"/>
          <w:spacing w:val="-3"/>
        </w:rPr>
        <w:t xml:space="preserve"> </w:t>
      </w:r>
      <w:r w:rsidRPr="00BD36DA">
        <w:rPr>
          <w:rFonts w:asciiTheme="minorHAnsi" w:hAnsiTheme="minorHAnsi" w:cstheme="minorHAnsi"/>
        </w:rPr>
        <w:t>the waiting</w:t>
      </w:r>
      <w:r w:rsidRPr="00BD36DA">
        <w:rPr>
          <w:rFonts w:asciiTheme="minorHAnsi" w:hAnsiTheme="minorHAnsi" w:cstheme="minorHAnsi"/>
          <w:spacing w:val="-4"/>
        </w:rPr>
        <w:t xml:space="preserve"> </w:t>
      </w:r>
      <w:r w:rsidRPr="00BD36DA">
        <w:rPr>
          <w:rFonts w:asciiTheme="minorHAnsi" w:hAnsiTheme="minorHAnsi" w:cstheme="minorHAnsi"/>
        </w:rPr>
        <w:t>list</w:t>
      </w:r>
      <w:r w:rsidRPr="00BD36DA">
        <w:rPr>
          <w:rFonts w:asciiTheme="minorHAnsi" w:hAnsiTheme="minorHAnsi" w:cstheme="minorHAnsi"/>
          <w:spacing w:val="-2"/>
        </w:rPr>
        <w:t xml:space="preserve"> </w:t>
      </w:r>
      <w:r w:rsidRPr="00BD36DA">
        <w:rPr>
          <w:rFonts w:asciiTheme="minorHAnsi" w:hAnsiTheme="minorHAnsi" w:cstheme="minorHAnsi"/>
        </w:rPr>
        <w:t>and they must</w:t>
      </w:r>
      <w:r w:rsidRPr="00BD36DA">
        <w:rPr>
          <w:rFonts w:asciiTheme="minorHAnsi" w:hAnsiTheme="minorHAnsi" w:cstheme="minorHAnsi"/>
          <w:spacing w:val="-3"/>
        </w:rPr>
        <w:t xml:space="preserve"> </w:t>
      </w:r>
      <w:r w:rsidRPr="00BD36DA">
        <w:rPr>
          <w:rFonts w:asciiTheme="minorHAnsi" w:hAnsiTheme="minorHAnsi" w:cstheme="minorHAnsi"/>
        </w:rPr>
        <w:t>reapply.  Applicants</w:t>
      </w:r>
      <w:r w:rsidRPr="00BD36DA">
        <w:rPr>
          <w:rFonts w:asciiTheme="minorHAnsi" w:hAnsiTheme="minorHAnsi" w:cstheme="minorHAnsi"/>
          <w:spacing w:val="4"/>
        </w:rPr>
        <w:t xml:space="preserve"> </w:t>
      </w:r>
      <w:r w:rsidRPr="00BD36DA">
        <w:rPr>
          <w:rFonts w:asciiTheme="minorHAnsi" w:hAnsiTheme="minorHAnsi" w:cstheme="minorHAnsi"/>
        </w:rPr>
        <w:t>that</w:t>
      </w:r>
      <w:r w:rsidRPr="00BD36DA">
        <w:rPr>
          <w:rFonts w:asciiTheme="minorHAnsi" w:hAnsiTheme="minorHAnsi" w:cstheme="minorHAnsi"/>
          <w:spacing w:val="3"/>
        </w:rPr>
        <w:t xml:space="preserve"> </w:t>
      </w:r>
      <w:r w:rsidRPr="00BD36DA">
        <w:rPr>
          <w:rFonts w:asciiTheme="minorHAnsi" w:hAnsiTheme="minorHAnsi" w:cstheme="minorHAnsi"/>
        </w:rPr>
        <w:t>remain</w:t>
      </w:r>
      <w:r w:rsidRPr="00BD36DA">
        <w:rPr>
          <w:rFonts w:asciiTheme="minorHAnsi" w:hAnsiTheme="minorHAnsi" w:cstheme="minorHAnsi"/>
          <w:spacing w:val="2"/>
        </w:rPr>
        <w:t xml:space="preserve"> </w:t>
      </w:r>
      <w:r w:rsidRPr="00BD36DA">
        <w:rPr>
          <w:rFonts w:asciiTheme="minorHAnsi" w:hAnsiTheme="minorHAnsi" w:cstheme="minorHAnsi"/>
          <w:spacing w:val="1"/>
        </w:rPr>
        <w:t>on</w:t>
      </w:r>
      <w:r w:rsidRPr="00BD36DA">
        <w:rPr>
          <w:rFonts w:asciiTheme="minorHAnsi" w:hAnsiTheme="minorHAnsi" w:cstheme="minorHAnsi"/>
          <w:spacing w:val="4"/>
        </w:rPr>
        <w:t xml:space="preserve"> </w:t>
      </w:r>
      <w:r w:rsidRPr="00BD36DA">
        <w:rPr>
          <w:rFonts w:asciiTheme="minorHAnsi" w:hAnsiTheme="minorHAnsi" w:cstheme="minorHAnsi"/>
        </w:rPr>
        <w:t>the</w:t>
      </w:r>
      <w:r w:rsidRPr="00BD36DA">
        <w:rPr>
          <w:rFonts w:asciiTheme="minorHAnsi" w:hAnsiTheme="minorHAnsi" w:cstheme="minorHAnsi"/>
          <w:spacing w:val="8"/>
        </w:rPr>
        <w:t xml:space="preserve"> </w:t>
      </w:r>
      <w:r w:rsidRPr="00BD36DA">
        <w:rPr>
          <w:rFonts w:asciiTheme="minorHAnsi" w:hAnsiTheme="minorHAnsi" w:cstheme="minorHAnsi"/>
        </w:rPr>
        <w:t>waiting</w:t>
      </w:r>
      <w:r w:rsidRPr="00BD36DA">
        <w:rPr>
          <w:rFonts w:asciiTheme="minorHAnsi" w:hAnsiTheme="minorHAnsi" w:cstheme="minorHAnsi"/>
          <w:spacing w:val="4"/>
        </w:rPr>
        <w:t xml:space="preserve"> </w:t>
      </w:r>
      <w:r w:rsidRPr="00BD36DA">
        <w:rPr>
          <w:rFonts w:asciiTheme="minorHAnsi" w:hAnsiTheme="minorHAnsi" w:cstheme="minorHAnsi"/>
        </w:rPr>
        <w:t>list</w:t>
      </w:r>
      <w:r w:rsidRPr="00BD36DA">
        <w:rPr>
          <w:rFonts w:asciiTheme="minorHAnsi" w:hAnsiTheme="minorHAnsi" w:cstheme="minorHAnsi"/>
          <w:spacing w:val="5"/>
        </w:rPr>
        <w:t xml:space="preserve"> </w:t>
      </w:r>
      <w:r w:rsidRPr="00BD36DA">
        <w:rPr>
          <w:rFonts w:asciiTheme="minorHAnsi" w:hAnsiTheme="minorHAnsi" w:cstheme="minorHAnsi"/>
        </w:rPr>
        <w:t>for</w:t>
      </w:r>
      <w:r w:rsidRPr="00BD36DA">
        <w:rPr>
          <w:rFonts w:asciiTheme="minorHAnsi" w:hAnsiTheme="minorHAnsi" w:cstheme="minorHAnsi"/>
          <w:spacing w:val="4"/>
        </w:rPr>
        <w:t xml:space="preserve"> </w:t>
      </w:r>
      <w:r w:rsidRPr="00BD36DA">
        <w:rPr>
          <w:rFonts w:asciiTheme="minorHAnsi" w:hAnsiTheme="minorHAnsi" w:cstheme="minorHAnsi"/>
        </w:rPr>
        <w:t>a</w:t>
      </w:r>
      <w:r w:rsidRPr="00BD36DA">
        <w:rPr>
          <w:rFonts w:asciiTheme="minorHAnsi" w:hAnsiTheme="minorHAnsi" w:cstheme="minorHAnsi"/>
          <w:spacing w:val="3"/>
        </w:rPr>
        <w:t xml:space="preserve"> </w:t>
      </w:r>
      <w:r w:rsidRPr="00BD36DA">
        <w:rPr>
          <w:rFonts w:asciiTheme="minorHAnsi" w:hAnsiTheme="minorHAnsi" w:cstheme="minorHAnsi"/>
        </w:rPr>
        <w:t>period</w:t>
      </w:r>
      <w:r w:rsidRPr="00BD36DA">
        <w:rPr>
          <w:rFonts w:asciiTheme="minorHAnsi" w:hAnsiTheme="minorHAnsi" w:cstheme="minorHAnsi"/>
          <w:spacing w:val="6"/>
        </w:rPr>
        <w:t xml:space="preserve"> </w:t>
      </w:r>
      <w:r w:rsidRPr="00BD36DA">
        <w:rPr>
          <w:rFonts w:asciiTheme="minorHAnsi" w:hAnsiTheme="minorHAnsi" w:cstheme="minorHAnsi"/>
        </w:rPr>
        <w:t>that</w:t>
      </w:r>
      <w:r w:rsidRPr="00BD36DA">
        <w:rPr>
          <w:rFonts w:asciiTheme="minorHAnsi" w:hAnsiTheme="minorHAnsi" w:cstheme="minorHAnsi"/>
          <w:spacing w:val="5"/>
        </w:rPr>
        <w:t xml:space="preserve"> </w:t>
      </w:r>
      <w:r w:rsidRPr="00BD36DA">
        <w:rPr>
          <w:rFonts w:asciiTheme="minorHAnsi" w:hAnsiTheme="minorHAnsi" w:cstheme="minorHAnsi"/>
        </w:rPr>
        <w:t>exceeds</w:t>
      </w:r>
      <w:r w:rsidRPr="00BD36DA">
        <w:rPr>
          <w:rFonts w:asciiTheme="minorHAnsi" w:hAnsiTheme="minorHAnsi" w:cstheme="minorHAnsi"/>
          <w:spacing w:val="2"/>
        </w:rPr>
        <w:t xml:space="preserve"> </w:t>
      </w:r>
      <w:r w:rsidRPr="00BD36DA">
        <w:rPr>
          <w:rFonts w:asciiTheme="minorHAnsi" w:hAnsiTheme="minorHAnsi" w:cstheme="minorHAnsi"/>
        </w:rPr>
        <w:t>120</w:t>
      </w:r>
      <w:r w:rsidRPr="00BD36DA">
        <w:rPr>
          <w:rFonts w:asciiTheme="minorHAnsi" w:hAnsiTheme="minorHAnsi" w:cstheme="minorHAnsi"/>
          <w:spacing w:val="4"/>
        </w:rPr>
        <w:t xml:space="preserve"> </w:t>
      </w:r>
      <w:r w:rsidRPr="00BD36DA">
        <w:rPr>
          <w:rFonts w:asciiTheme="minorHAnsi" w:hAnsiTheme="minorHAnsi" w:cstheme="minorHAnsi"/>
        </w:rPr>
        <w:t>days</w:t>
      </w:r>
      <w:r w:rsidRPr="00BD36DA">
        <w:rPr>
          <w:rFonts w:asciiTheme="minorHAnsi" w:hAnsiTheme="minorHAnsi" w:cstheme="minorHAnsi"/>
          <w:spacing w:val="7"/>
        </w:rPr>
        <w:t xml:space="preserve"> </w:t>
      </w:r>
      <w:r w:rsidRPr="00BD36DA">
        <w:rPr>
          <w:rFonts w:asciiTheme="minorHAnsi" w:hAnsiTheme="minorHAnsi" w:cstheme="minorHAnsi"/>
        </w:rPr>
        <w:t>must</w:t>
      </w:r>
      <w:r w:rsidRPr="00BD36DA">
        <w:rPr>
          <w:rFonts w:asciiTheme="minorHAnsi" w:hAnsiTheme="minorHAnsi" w:cstheme="minorHAnsi"/>
          <w:spacing w:val="5"/>
        </w:rPr>
        <w:t xml:space="preserve"> </w:t>
      </w:r>
      <w:r w:rsidRPr="00BD36DA">
        <w:rPr>
          <w:rFonts w:asciiTheme="minorHAnsi" w:hAnsiTheme="minorHAnsi" w:cstheme="minorHAnsi"/>
        </w:rPr>
        <w:t>have</w:t>
      </w:r>
      <w:r w:rsidRPr="00BD36DA">
        <w:rPr>
          <w:rFonts w:asciiTheme="minorHAnsi" w:hAnsiTheme="minorHAnsi" w:cstheme="minorHAnsi"/>
          <w:spacing w:val="6"/>
        </w:rPr>
        <w:t xml:space="preserve"> </w:t>
      </w:r>
      <w:r w:rsidRPr="00BD36DA">
        <w:rPr>
          <w:rFonts w:asciiTheme="minorHAnsi" w:hAnsiTheme="minorHAnsi" w:cstheme="minorHAnsi"/>
        </w:rPr>
        <w:t>updated screening and eligibility information</w:t>
      </w:r>
      <w:r w:rsidRPr="00BD36DA">
        <w:rPr>
          <w:rFonts w:asciiTheme="minorHAnsi" w:hAnsiTheme="minorHAnsi" w:cstheme="minorHAnsi"/>
          <w:spacing w:val="6"/>
        </w:rPr>
        <w:t xml:space="preserve"> </w:t>
      </w:r>
      <w:r w:rsidRPr="00BD36DA">
        <w:rPr>
          <w:rFonts w:asciiTheme="minorHAnsi" w:hAnsiTheme="minorHAnsi" w:cstheme="minorHAnsi"/>
        </w:rPr>
        <w:t>upon notification</w:t>
      </w:r>
      <w:r w:rsidRPr="00BD36DA">
        <w:rPr>
          <w:rFonts w:asciiTheme="minorHAnsi" w:hAnsiTheme="minorHAnsi" w:cstheme="minorHAnsi"/>
          <w:spacing w:val="14"/>
        </w:rPr>
        <w:t xml:space="preserve"> </w:t>
      </w:r>
    </w:p>
    <w:p w14:paraId="1C6A1CBE" w14:textId="5916CD0E" w:rsidR="008C2D59" w:rsidRPr="00BD36DA" w:rsidRDefault="00E82B6C" w:rsidP="002E5DB9">
      <w:pPr>
        <w:jc w:val="both"/>
        <w:rPr>
          <w:rFonts w:asciiTheme="minorHAnsi" w:hAnsiTheme="minorHAnsi" w:cstheme="minorHAnsi"/>
          <w:spacing w:val="1"/>
        </w:rPr>
      </w:pPr>
      <w:r w:rsidRPr="00BD36DA">
        <w:rPr>
          <w:rFonts w:asciiTheme="minorHAnsi" w:hAnsiTheme="minorHAnsi" w:cstheme="minorHAnsi"/>
        </w:rPr>
        <w:t>that</w:t>
      </w:r>
      <w:r w:rsidRPr="00BD36DA">
        <w:rPr>
          <w:rFonts w:asciiTheme="minorHAnsi" w:hAnsiTheme="minorHAnsi" w:cstheme="minorHAnsi"/>
          <w:spacing w:val="14"/>
        </w:rPr>
        <w:t xml:space="preserve"> </w:t>
      </w:r>
      <w:r w:rsidRPr="00BD36DA">
        <w:rPr>
          <w:rFonts w:asciiTheme="minorHAnsi" w:hAnsiTheme="minorHAnsi" w:cstheme="minorHAnsi"/>
          <w:spacing w:val="1"/>
        </w:rPr>
        <w:t>the</w:t>
      </w:r>
      <w:r w:rsidRPr="00BD36DA">
        <w:rPr>
          <w:rFonts w:asciiTheme="minorHAnsi" w:hAnsiTheme="minorHAnsi" w:cstheme="minorHAnsi"/>
          <w:spacing w:val="14"/>
        </w:rPr>
        <w:t xml:space="preserve"> </w:t>
      </w:r>
      <w:r w:rsidRPr="00BD36DA">
        <w:rPr>
          <w:rFonts w:asciiTheme="minorHAnsi" w:hAnsiTheme="minorHAnsi" w:cstheme="minorHAnsi"/>
        </w:rPr>
        <w:t>desired</w:t>
      </w:r>
      <w:r w:rsidRPr="00BD36DA">
        <w:rPr>
          <w:rFonts w:asciiTheme="minorHAnsi" w:hAnsiTheme="minorHAnsi" w:cstheme="minorHAnsi"/>
          <w:spacing w:val="18"/>
        </w:rPr>
        <w:t xml:space="preserve"> </w:t>
      </w:r>
      <w:r w:rsidRPr="00BD36DA">
        <w:rPr>
          <w:rFonts w:asciiTheme="minorHAnsi" w:hAnsiTheme="minorHAnsi" w:cstheme="minorHAnsi"/>
        </w:rPr>
        <w:t>apartment</w:t>
      </w:r>
      <w:r w:rsidRPr="00BD36DA">
        <w:rPr>
          <w:rFonts w:asciiTheme="minorHAnsi" w:hAnsiTheme="minorHAnsi" w:cstheme="minorHAnsi"/>
          <w:spacing w:val="16"/>
        </w:rPr>
        <w:t xml:space="preserve"> </w:t>
      </w:r>
      <w:r w:rsidRPr="00BD36DA">
        <w:rPr>
          <w:rFonts w:asciiTheme="minorHAnsi" w:hAnsiTheme="minorHAnsi" w:cstheme="minorHAnsi"/>
          <w:spacing w:val="1"/>
        </w:rPr>
        <w:t>is</w:t>
      </w:r>
      <w:r w:rsidRPr="00BD36DA">
        <w:rPr>
          <w:rFonts w:asciiTheme="minorHAnsi" w:hAnsiTheme="minorHAnsi" w:cstheme="minorHAnsi"/>
          <w:spacing w:val="13"/>
        </w:rPr>
        <w:t xml:space="preserve"> </w:t>
      </w:r>
      <w:r w:rsidRPr="00BD36DA">
        <w:rPr>
          <w:rFonts w:asciiTheme="minorHAnsi" w:hAnsiTheme="minorHAnsi" w:cstheme="minorHAnsi"/>
        </w:rPr>
        <w:t>available</w:t>
      </w:r>
      <w:r w:rsidRPr="00BD36DA">
        <w:rPr>
          <w:rFonts w:asciiTheme="minorHAnsi" w:hAnsiTheme="minorHAnsi" w:cstheme="minorHAnsi"/>
          <w:spacing w:val="16"/>
        </w:rPr>
        <w:t xml:space="preserve"> </w:t>
      </w:r>
      <w:r w:rsidRPr="00BD36DA">
        <w:rPr>
          <w:rFonts w:asciiTheme="minorHAnsi" w:hAnsiTheme="minorHAnsi" w:cstheme="minorHAnsi"/>
        </w:rPr>
        <w:t>for</w:t>
      </w:r>
      <w:r w:rsidRPr="00BD36DA">
        <w:rPr>
          <w:rFonts w:asciiTheme="minorHAnsi" w:hAnsiTheme="minorHAnsi" w:cstheme="minorHAnsi"/>
          <w:spacing w:val="15"/>
        </w:rPr>
        <w:t xml:space="preserve"> </w:t>
      </w:r>
      <w:r w:rsidRPr="00BD36DA">
        <w:rPr>
          <w:rFonts w:asciiTheme="minorHAnsi" w:hAnsiTheme="minorHAnsi" w:cstheme="minorHAnsi"/>
        </w:rPr>
        <w:t>occupancy.</w:t>
      </w:r>
      <w:r w:rsidRPr="00BD36DA">
        <w:rPr>
          <w:rFonts w:asciiTheme="minorHAnsi" w:hAnsiTheme="minorHAnsi" w:cstheme="minorHAnsi"/>
          <w:spacing w:val="17"/>
        </w:rPr>
        <w:t xml:space="preserve"> </w:t>
      </w:r>
      <w:r w:rsidRPr="00BD36DA">
        <w:rPr>
          <w:rFonts w:asciiTheme="minorHAnsi" w:hAnsiTheme="minorHAnsi" w:cstheme="minorHAnsi"/>
        </w:rPr>
        <w:t>Should</w:t>
      </w:r>
      <w:r w:rsidRPr="00BD36DA">
        <w:rPr>
          <w:rFonts w:asciiTheme="minorHAnsi" w:hAnsiTheme="minorHAnsi" w:cstheme="minorHAnsi"/>
          <w:spacing w:val="18"/>
        </w:rPr>
        <w:t xml:space="preserve"> </w:t>
      </w:r>
      <w:r w:rsidRPr="00BD36DA">
        <w:rPr>
          <w:rFonts w:asciiTheme="minorHAnsi" w:hAnsiTheme="minorHAnsi" w:cstheme="minorHAnsi"/>
        </w:rPr>
        <w:t>a</w:t>
      </w:r>
      <w:r w:rsidRPr="00BD36DA">
        <w:rPr>
          <w:rFonts w:asciiTheme="minorHAnsi" w:hAnsiTheme="minorHAnsi" w:cstheme="minorHAnsi"/>
          <w:spacing w:val="14"/>
        </w:rPr>
        <w:t xml:space="preserve"> </w:t>
      </w:r>
      <w:r w:rsidRPr="00BD36DA">
        <w:rPr>
          <w:rFonts w:asciiTheme="minorHAnsi" w:hAnsiTheme="minorHAnsi" w:cstheme="minorHAnsi"/>
          <w:spacing w:val="1"/>
        </w:rPr>
        <w:t>previously</w:t>
      </w:r>
      <w:r w:rsidRPr="00BD36DA">
        <w:rPr>
          <w:rFonts w:asciiTheme="minorHAnsi" w:hAnsiTheme="minorHAnsi" w:cstheme="minorHAnsi"/>
          <w:spacing w:val="13"/>
        </w:rPr>
        <w:t xml:space="preserve"> </w:t>
      </w:r>
      <w:r w:rsidRPr="00BD36DA">
        <w:rPr>
          <w:rFonts w:asciiTheme="minorHAnsi" w:hAnsiTheme="minorHAnsi" w:cstheme="minorHAnsi"/>
        </w:rPr>
        <w:t>approved applicant</w:t>
      </w:r>
      <w:r w:rsidRPr="00BD36DA">
        <w:rPr>
          <w:rFonts w:asciiTheme="minorHAnsi" w:hAnsiTheme="minorHAnsi" w:cstheme="minorHAnsi"/>
          <w:spacing w:val="9"/>
        </w:rPr>
        <w:t xml:space="preserve"> be </w:t>
      </w:r>
      <w:r w:rsidRPr="00BD36DA">
        <w:rPr>
          <w:rFonts w:asciiTheme="minorHAnsi" w:hAnsiTheme="minorHAnsi" w:cstheme="minorHAnsi"/>
        </w:rPr>
        <w:t>now</w:t>
      </w:r>
      <w:r w:rsidRPr="00BD36DA">
        <w:rPr>
          <w:rFonts w:asciiTheme="minorHAnsi" w:hAnsiTheme="minorHAnsi" w:cstheme="minorHAnsi"/>
          <w:spacing w:val="7"/>
        </w:rPr>
        <w:t xml:space="preserve"> deemed </w:t>
      </w:r>
      <w:r w:rsidRPr="00BD36DA">
        <w:rPr>
          <w:rFonts w:asciiTheme="minorHAnsi" w:hAnsiTheme="minorHAnsi" w:cstheme="minorHAnsi"/>
        </w:rPr>
        <w:t>ineligible,</w:t>
      </w:r>
      <w:r w:rsidRPr="00BD36DA">
        <w:rPr>
          <w:rFonts w:asciiTheme="minorHAnsi" w:hAnsiTheme="minorHAnsi" w:cstheme="minorHAnsi"/>
          <w:spacing w:val="9"/>
        </w:rPr>
        <w:t xml:space="preserve"> </w:t>
      </w:r>
      <w:r w:rsidRPr="00BD36DA">
        <w:rPr>
          <w:rFonts w:asciiTheme="minorHAnsi" w:hAnsiTheme="minorHAnsi" w:cstheme="minorHAnsi"/>
          <w:spacing w:val="1"/>
        </w:rPr>
        <w:t>the</w:t>
      </w:r>
      <w:r w:rsidRPr="00BD36DA">
        <w:rPr>
          <w:rFonts w:asciiTheme="minorHAnsi" w:hAnsiTheme="minorHAnsi" w:cstheme="minorHAnsi"/>
          <w:spacing w:val="8"/>
        </w:rPr>
        <w:t xml:space="preserve"> </w:t>
      </w:r>
      <w:r w:rsidRPr="00BD36DA">
        <w:rPr>
          <w:rFonts w:asciiTheme="minorHAnsi" w:hAnsiTheme="minorHAnsi" w:cstheme="minorHAnsi"/>
        </w:rPr>
        <w:t>applicant</w:t>
      </w:r>
      <w:r w:rsidRPr="00BD36DA">
        <w:rPr>
          <w:rFonts w:asciiTheme="minorHAnsi" w:hAnsiTheme="minorHAnsi" w:cstheme="minorHAnsi"/>
          <w:spacing w:val="9"/>
        </w:rPr>
        <w:t xml:space="preserve"> </w:t>
      </w:r>
      <w:r w:rsidRPr="00BD36DA">
        <w:rPr>
          <w:rFonts w:asciiTheme="minorHAnsi" w:hAnsiTheme="minorHAnsi" w:cstheme="minorHAnsi"/>
        </w:rPr>
        <w:t>will</w:t>
      </w:r>
      <w:r w:rsidRPr="00BD36DA">
        <w:rPr>
          <w:rFonts w:asciiTheme="minorHAnsi" w:hAnsiTheme="minorHAnsi" w:cstheme="minorHAnsi"/>
          <w:spacing w:val="9"/>
        </w:rPr>
        <w:t xml:space="preserve"> </w:t>
      </w:r>
      <w:r w:rsidRPr="00BD36DA">
        <w:rPr>
          <w:rFonts w:asciiTheme="minorHAnsi" w:hAnsiTheme="minorHAnsi" w:cstheme="minorHAnsi"/>
        </w:rPr>
        <w:t>be</w:t>
      </w:r>
      <w:r w:rsidRPr="00BD36DA">
        <w:rPr>
          <w:rFonts w:asciiTheme="minorHAnsi" w:hAnsiTheme="minorHAnsi" w:cstheme="minorHAnsi"/>
          <w:spacing w:val="8"/>
        </w:rPr>
        <w:t xml:space="preserve"> </w:t>
      </w:r>
      <w:r w:rsidRPr="00BD36DA">
        <w:rPr>
          <w:rFonts w:asciiTheme="minorHAnsi" w:hAnsiTheme="minorHAnsi" w:cstheme="minorHAnsi"/>
        </w:rPr>
        <w:t>advised</w:t>
      </w:r>
      <w:r w:rsidRPr="00BD36DA">
        <w:rPr>
          <w:rFonts w:asciiTheme="minorHAnsi" w:hAnsiTheme="minorHAnsi" w:cstheme="minorHAnsi"/>
          <w:spacing w:val="7"/>
        </w:rPr>
        <w:t xml:space="preserve"> </w:t>
      </w:r>
      <w:r w:rsidRPr="00BD36DA">
        <w:rPr>
          <w:rFonts w:asciiTheme="minorHAnsi" w:hAnsiTheme="minorHAnsi" w:cstheme="minorHAnsi"/>
          <w:spacing w:val="1"/>
        </w:rPr>
        <w:t>of</w:t>
      </w:r>
      <w:r w:rsidRPr="00BD36DA">
        <w:rPr>
          <w:rFonts w:asciiTheme="minorHAnsi" w:hAnsiTheme="minorHAnsi" w:cstheme="minorHAnsi"/>
          <w:spacing w:val="9"/>
        </w:rPr>
        <w:t xml:space="preserve"> </w:t>
      </w:r>
      <w:r w:rsidRPr="00BD36DA">
        <w:rPr>
          <w:rFonts w:asciiTheme="minorHAnsi" w:hAnsiTheme="minorHAnsi" w:cstheme="minorHAnsi"/>
        </w:rPr>
        <w:t>their</w:t>
      </w:r>
      <w:r w:rsidRPr="00BD36DA">
        <w:rPr>
          <w:rFonts w:asciiTheme="minorHAnsi" w:hAnsiTheme="minorHAnsi" w:cstheme="minorHAnsi"/>
          <w:spacing w:val="9"/>
        </w:rPr>
        <w:t xml:space="preserve"> </w:t>
      </w:r>
      <w:r w:rsidRPr="00BD36DA">
        <w:rPr>
          <w:rFonts w:asciiTheme="minorHAnsi" w:hAnsiTheme="minorHAnsi" w:cstheme="minorHAnsi"/>
          <w:spacing w:val="1"/>
        </w:rPr>
        <w:t>appeal</w:t>
      </w:r>
      <w:r w:rsidRPr="00BD36DA">
        <w:rPr>
          <w:rFonts w:asciiTheme="minorHAnsi" w:hAnsiTheme="minorHAnsi" w:cstheme="minorHAnsi"/>
          <w:spacing w:val="8"/>
        </w:rPr>
        <w:t xml:space="preserve"> </w:t>
      </w:r>
      <w:r w:rsidRPr="00BD36DA">
        <w:rPr>
          <w:rFonts w:asciiTheme="minorHAnsi" w:hAnsiTheme="minorHAnsi" w:cstheme="minorHAnsi"/>
        </w:rPr>
        <w:t>and</w:t>
      </w:r>
      <w:r w:rsidRPr="00BD36DA">
        <w:rPr>
          <w:rFonts w:asciiTheme="minorHAnsi" w:hAnsiTheme="minorHAnsi" w:cstheme="minorHAnsi"/>
          <w:spacing w:val="9"/>
        </w:rPr>
        <w:t xml:space="preserve"> </w:t>
      </w:r>
      <w:r w:rsidRPr="00BD36DA">
        <w:rPr>
          <w:rFonts w:asciiTheme="minorHAnsi" w:hAnsiTheme="minorHAnsi" w:cstheme="minorHAnsi"/>
          <w:spacing w:val="1"/>
        </w:rPr>
        <w:t>hearing</w:t>
      </w:r>
      <w:r w:rsidRPr="00BD36DA">
        <w:rPr>
          <w:rFonts w:asciiTheme="minorHAnsi" w:hAnsiTheme="minorHAnsi" w:cstheme="minorHAnsi"/>
          <w:spacing w:val="7"/>
        </w:rPr>
        <w:t xml:space="preserve"> </w:t>
      </w:r>
      <w:r w:rsidRPr="00BD36DA">
        <w:rPr>
          <w:rFonts w:asciiTheme="minorHAnsi" w:hAnsiTheme="minorHAnsi" w:cstheme="minorHAnsi"/>
          <w:spacing w:val="1"/>
        </w:rPr>
        <w:t xml:space="preserve">rights. </w:t>
      </w:r>
      <w:r w:rsidR="003777E0" w:rsidRPr="00BD36DA">
        <w:rPr>
          <w:rFonts w:asciiTheme="minorHAnsi" w:hAnsiTheme="minorHAnsi" w:cstheme="minorHAnsi"/>
          <w:spacing w:val="1"/>
        </w:rPr>
        <w:t>Once a household is deemed ineligible</w:t>
      </w:r>
      <w:r w:rsidR="00ED2886" w:rsidRPr="00BD36DA">
        <w:rPr>
          <w:rFonts w:asciiTheme="minorHAnsi" w:hAnsiTheme="minorHAnsi" w:cstheme="minorHAnsi"/>
          <w:spacing w:val="1"/>
        </w:rPr>
        <w:t>, the applicant may have to wait 90 days before reapplying.</w:t>
      </w:r>
    </w:p>
    <w:p w14:paraId="7B79D3B5" w14:textId="77777777" w:rsidR="007F4025" w:rsidRPr="00BD36DA" w:rsidRDefault="007F4025" w:rsidP="00E8767B">
      <w:pPr>
        <w:rPr>
          <w:rFonts w:asciiTheme="minorHAnsi" w:eastAsia="Times New Roman" w:hAnsiTheme="minorHAnsi" w:cstheme="minorHAnsi"/>
          <w:b/>
          <w:color w:val="000000"/>
        </w:rPr>
      </w:pPr>
    </w:p>
    <w:p w14:paraId="397C3757" w14:textId="41913A64" w:rsidR="00F669E2" w:rsidRPr="00BD36DA" w:rsidRDefault="0038753F" w:rsidP="00E8767B">
      <w:pPr>
        <w:rPr>
          <w:rFonts w:asciiTheme="minorHAnsi" w:eastAsia="Times New Roman" w:hAnsiTheme="minorHAnsi" w:cstheme="minorHAnsi"/>
          <w:b/>
          <w:color w:val="000000"/>
        </w:rPr>
      </w:pPr>
      <w:r w:rsidRPr="00BD36DA">
        <w:rPr>
          <w:rFonts w:asciiTheme="minorHAnsi" w:eastAsia="Times New Roman" w:hAnsiTheme="minorHAnsi" w:cstheme="minorHAnsi"/>
          <w:b/>
          <w:color w:val="000000"/>
        </w:rPr>
        <w:t>Appeal Procedures</w:t>
      </w:r>
      <w:r w:rsidR="00DF0855" w:rsidRPr="00BD36DA">
        <w:rPr>
          <w:rFonts w:asciiTheme="minorHAnsi" w:eastAsia="Times New Roman" w:hAnsiTheme="minorHAnsi" w:cstheme="minorHAnsi"/>
          <w:b/>
          <w:color w:val="000000"/>
        </w:rPr>
        <w:t>:</w:t>
      </w:r>
    </w:p>
    <w:p w14:paraId="6D63E75C" w14:textId="77777777" w:rsidR="00F669E2" w:rsidRPr="00BD36DA" w:rsidRDefault="0038753F" w:rsidP="00F326F4">
      <w:pPr>
        <w:spacing w:before="277"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14:paraId="2CAF9DB3" w14:textId="77777777" w:rsidR="00F669E2" w:rsidRPr="00BD36DA" w:rsidRDefault="0038753F" w:rsidP="00F326F4">
      <w:pPr>
        <w:spacing w:before="281" w:line="273" w:lineRule="exact"/>
        <w:jc w:val="both"/>
        <w:textAlignment w:val="baseline"/>
        <w:rPr>
          <w:rFonts w:asciiTheme="minorHAnsi" w:eastAsia="Times New Roman" w:hAnsiTheme="minorHAnsi" w:cstheme="minorHAnsi"/>
          <w:b/>
          <w:color w:val="000000"/>
          <w:spacing w:val="-2"/>
        </w:rPr>
      </w:pPr>
      <w:r w:rsidRPr="00BD36DA">
        <w:rPr>
          <w:rFonts w:asciiTheme="minorHAnsi" w:eastAsia="Times New Roman" w:hAnsiTheme="minorHAnsi" w:cstheme="minorHAnsi"/>
          <w:b/>
          <w:color w:val="000000"/>
          <w:spacing w:val="-2"/>
        </w:rPr>
        <w:t>Selection:</w:t>
      </w:r>
    </w:p>
    <w:p w14:paraId="68419771" w14:textId="77777777" w:rsidR="00410FFA" w:rsidRPr="00BD36DA" w:rsidRDefault="00E1044A" w:rsidP="00F326F4">
      <w:pPr>
        <w:spacing w:before="274"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Eligible a</w:t>
      </w:r>
      <w:r w:rsidR="0038753F" w:rsidRPr="00BD36DA">
        <w:rPr>
          <w:rFonts w:asciiTheme="minorHAnsi" w:eastAsia="Times New Roman" w:hAnsiTheme="minorHAnsi" w:cstheme="minorHAnsi"/>
          <w:color w:val="000000"/>
        </w:rPr>
        <w:t>pplicants will be selected from the waiting list on a first come, first serve basis</w:t>
      </w:r>
      <w:r w:rsidRPr="00BD36DA">
        <w:rPr>
          <w:rFonts w:asciiTheme="minorHAnsi" w:eastAsia="Times New Roman" w:hAnsiTheme="minorHAnsi" w:cstheme="minorHAnsi"/>
          <w:color w:val="000000"/>
        </w:rPr>
        <w:t>, subject to set-asides and special preferences</w:t>
      </w:r>
      <w:r w:rsidR="00106F1F" w:rsidRPr="00BD36DA">
        <w:rPr>
          <w:rFonts w:asciiTheme="minorHAnsi" w:eastAsia="Times New Roman" w:hAnsiTheme="minorHAnsi" w:cstheme="minorHAnsi"/>
          <w:color w:val="000000"/>
        </w:rPr>
        <w:t xml:space="preserve">. </w:t>
      </w:r>
      <w:r w:rsidR="00C57F39" w:rsidRPr="00BD36DA">
        <w:rPr>
          <w:rFonts w:asciiTheme="minorHAnsi" w:eastAsia="Times New Roman" w:hAnsiTheme="minorHAnsi" w:cstheme="minorHAnsi"/>
          <w:color w:val="000000"/>
        </w:rPr>
        <w:t xml:space="preserve">This means that applicants are selected for various rent and income levels, based on </w:t>
      </w:r>
      <w:r w:rsidR="0014276E" w:rsidRPr="00BD36DA">
        <w:rPr>
          <w:rFonts w:asciiTheme="minorHAnsi" w:eastAsia="Times New Roman" w:hAnsiTheme="minorHAnsi" w:cstheme="minorHAnsi"/>
          <w:color w:val="000000"/>
        </w:rPr>
        <w:t xml:space="preserve">their </w:t>
      </w:r>
      <w:r w:rsidR="00C57F39" w:rsidRPr="00BD36DA">
        <w:rPr>
          <w:rFonts w:asciiTheme="minorHAnsi" w:eastAsia="Times New Roman" w:hAnsiTheme="minorHAnsi" w:cstheme="minorHAnsi"/>
          <w:color w:val="000000"/>
        </w:rPr>
        <w:t>income and the date and time their application was received.</w:t>
      </w:r>
      <w:r w:rsidR="009F3B99" w:rsidRPr="00BD36DA">
        <w:rPr>
          <w:rFonts w:asciiTheme="minorHAnsi" w:eastAsia="Times New Roman" w:hAnsiTheme="minorHAnsi" w:cstheme="minorHAnsi"/>
          <w:color w:val="000000"/>
        </w:rPr>
        <w:t xml:space="preserve"> </w:t>
      </w:r>
      <w:r w:rsidR="00272E93" w:rsidRPr="00BD36DA">
        <w:rPr>
          <w:rFonts w:asciiTheme="minorHAnsi" w:eastAsia="Times New Roman" w:hAnsiTheme="minorHAnsi" w:cstheme="minorHAnsi"/>
          <w:color w:val="000000"/>
        </w:rPr>
        <w:t xml:space="preserve">When a vacant unit becomes available, it will be offered to the first eligible applicant who meets the set-aside requirements for that unit. </w:t>
      </w:r>
      <w:r w:rsidR="00410FFA" w:rsidRPr="00BD36DA">
        <w:rPr>
          <w:rFonts w:asciiTheme="minorHAnsi" w:eastAsia="Times New Roman" w:hAnsiTheme="minorHAnsi" w:cstheme="minorHAnsi"/>
          <w:color w:val="000000"/>
        </w:rPr>
        <w:t xml:space="preserve">However, if an in-place tenant requests to transfer to a lower set aside unit </w:t>
      </w:r>
      <w:r w:rsidR="00F43A7A" w:rsidRPr="00BD36DA">
        <w:rPr>
          <w:rFonts w:asciiTheme="minorHAnsi" w:eastAsia="Times New Roman" w:hAnsiTheme="minorHAnsi" w:cstheme="minorHAnsi"/>
          <w:color w:val="000000"/>
        </w:rPr>
        <w:t xml:space="preserve">with lower rent </w:t>
      </w:r>
      <w:r w:rsidR="00410FFA" w:rsidRPr="00BD36DA">
        <w:rPr>
          <w:rFonts w:asciiTheme="minorHAnsi" w:eastAsia="Times New Roman" w:hAnsiTheme="minorHAnsi" w:cstheme="minorHAnsi"/>
          <w:color w:val="000000"/>
        </w:rPr>
        <w:t>(and is eligible based on all program criteria), that request will take precedence over the wait</w:t>
      </w:r>
      <w:r w:rsidR="00F43A7A" w:rsidRPr="00BD36DA">
        <w:rPr>
          <w:rFonts w:asciiTheme="minorHAnsi" w:eastAsia="Times New Roman" w:hAnsiTheme="minorHAnsi" w:cstheme="minorHAnsi"/>
          <w:color w:val="000000"/>
        </w:rPr>
        <w:t>ing</w:t>
      </w:r>
      <w:r w:rsidR="00410FFA" w:rsidRPr="00BD36DA">
        <w:rPr>
          <w:rFonts w:asciiTheme="minorHAnsi" w:eastAsia="Times New Roman" w:hAnsiTheme="minorHAnsi" w:cstheme="minorHAnsi"/>
          <w:color w:val="000000"/>
        </w:rPr>
        <w:t xml:space="preserve"> list. </w:t>
      </w:r>
    </w:p>
    <w:p w14:paraId="375BCBD4" w14:textId="77777777" w:rsidR="00410FFA" w:rsidRPr="00BD36DA" w:rsidRDefault="00410FFA" w:rsidP="00410FFA">
      <w:pPr>
        <w:spacing w:before="281" w:line="273"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b/>
          <w:color w:val="000000"/>
          <w:spacing w:val="-2"/>
        </w:rPr>
        <w:t>Income Restrictions:</w:t>
      </w:r>
    </w:p>
    <w:p w14:paraId="57A74E91" w14:textId="0B2700FC" w:rsidR="00F669E2" w:rsidRPr="00BD36DA" w:rsidRDefault="00106F1F" w:rsidP="00F326F4">
      <w:pPr>
        <w:spacing w:before="274"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The property consists of </w:t>
      </w:r>
      <w:r w:rsidR="005C2785" w:rsidRPr="00BD36DA">
        <w:rPr>
          <w:rFonts w:asciiTheme="minorHAnsi" w:eastAsia="Times New Roman" w:hAnsiTheme="minorHAnsi" w:cstheme="minorHAnsi"/>
          <w:color w:val="000000"/>
        </w:rPr>
        <w:t>46</w:t>
      </w:r>
      <w:r w:rsidRPr="00BD36DA">
        <w:rPr>
          <w:rFonts w:asciiTheme="minorHAnsi" w:eastAsia="Times New Roman" w:hAnsiTheme="minorHAnsi" w:cstheme="minorHAnsi"/>
          <w:color w:val="000000"/>
        </w:rPr>
        <w:t xml:space="preserve"> units, of which</w:t>
      </w:r>
      <w:r w:rsidR="00D6214D"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1</w:t>
      </w:r>
      <w:r w:rsidR="00B928FC" w:rsidRPr="00BD36DA">
        <w:rPr>
          <w:rFonts w:asciiTheme="minorHAnsi" w:eastAsia="Times New Roman" w:hAnsiTheme="minorHAnsi" w:cstheme="minorHAnsi"/>
          <w:color w:val="000000"/>
        </w:rPr>
        <w:t>2</w:t>
      </w:r>
      <w:r w:rsidRPr="00BD36DA">
        <w:rPr>
          <w:rFonts w:asciiTheme="minorHAnsi" w:eastAsia="Times New Roman" w:hAnsiTheme="minorHAnsi" w:cstheme="minorHAnsi"/>
          <w:color w:val="000000"/>
        </w:rPr>
        <w:t xml:space="preserve"> must be rented to households at</w:t>
      </w:r>
      <w:r w:rsidR="0038753F" w:rsidRPr="00BD36DA">
        <w:rPr>
          <w:rFonts w:asciiTheme="minorHAnsi" w:eastAsia="Times New Roman" w:hAnsiTheme="minorHAnsi" w:cstheme="minorHAnsi"/>
          <w:color w:val="000000"/>
        </w:rPr>
        <w:t xml:space="preserve"> </w:t>
      </w:r>
      <w:r w:rsidR="00B928FC" w:rsidRPr="00BD36DA">
        <w:rPr>
          <w:rFonts w:asciiTheme="minorHAnsi" w:eastAsia="Times New Roman" w:hAnsiTheme="minorHAnsi" w:cstheme="minorHAnsi"/>
          <w:color w:val="000000"/>
        </w:rPr>
        <w:t>3</w:t>
      </w:r>
      <w:r w:rsidR="0038753F" w:rsidRPr="00BD36DA">
        <w:rPr>
          <w:rFonts w:asciiTheme="minorHAnsi" w:eastAsia="Times New Roman" w:hAnsiTheme="minorHAnsi" w:cstheme="minorHAnsi"/>
          <w:color w:val="000000"/>
        </w:rPr>
        <w:t>0%</w:t>
      </w:r>
      <w:r w:rsidRPr="00BD36DA">
        <w:rPr>
          <w:rFonts w:asciiTheme="minorHAnsi" w:eastAsia="Times New Roman" w:hAnsiTheme="minorHAnsi" w:cstheme="minorHAnsi"/>
          <w:color w:val="000000"/>
        </w:rPr>
        <w:t xml:space="preserve"> of median income or below, and 3</w:t>
      </w:r>
      <w:r w:rsidR="00B928FC" w:rsidRPr="00BD36DA">
        <w:rPr>
          <w:rFonts w:asciiTheme="minorHAnsi" w:eastAsia="Times New Roman" w:hAnsiTheme="minorHAnsi" w:cstheme="minorHAnsi"/>
          <w:color w:val="000000"/>
        </w:rPr>
        <w:t>4</w:t>
      </w:r>
      <w:r w:rsidRPr="00BD36DA">
        <w:rPr>
          <w:rFonts w:asciiTheme="minorHAnsi" w:eastAsia="Times New Roman" w:hAnsiTheme="minorHAnsi" w:cstheme="minorHAnsi"/>
          <w:color w:val="000000"/>
        </w:rPr>
        <w:t xml:space="preserve"> at 6</w:t>
      </w:r>
      <w:r w:rsidR="0038753F" w:rsidRPr="00BD36DA">
        <w:rPr>
          <w:rFonts w:asciiTheme="minorHAnsi" w:eastAsia="Times New Roman" w:hAnsiTheme="minorHAnsi" w:cstheme="minorHAnsi"/>
          <w:color w:val="000000"/>
        </w:rPr>
        <w:t xml:space="preserve">0% of </w:t>
      </w:r>
      <w:r w:rsidRPr="00BD36DA">
        <w:rPr>
          <w:rFonts w:asciiTheme="minorHAnsi" w:eastAsia="Times New Roman" w:hAnsiTheme="minorHAnsi" w:cstheme="minorHAnsi"/>
          <w:color w:val="000000"/>
        </w:rPr>
        <w:t>median income or below. Current income limits are posted on the office bulletin board</w:t>
      </w:r>
      <w:r w:rsidR="00670216">
        <w:rPr>
          <w:rFonts w:asciiTheme="minorHAnsi" w:eastAsia="Times New Roman" w:hAnsiTheme="minorHAnsi" w:cstheme="minorHAnsi"/>
          <w:color w:val="000000"/>
        </w:rPr>
        <w:t xml:space="preserve"> and are available from the on-site manager</w:t>
      </w:r>
      <w:r w:rsidRPr="00BD36DA">
        <w:rPr>
          <w:rFonts w:asciiTheme="minorHAnsi" w:eastAsia="Times New Roman" w:hAnsiTheme="minorHAnsi" w:cstheme="minorHAnsi"/>
          <w:color w:val="000000"/>
        </w:rPr>
        <w:t>.</w:t>
      </w:r>
      <w:r w:rsidR="0038753F"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State or federal housing vouchers</w:t>
      </w:r>
      <w:r w:rsidR="0038753F" w:rsidRPr="00BD36DA">
        <w:rPr>
          <w:rFonts w:asciiTheme="minorHAnsi" w:eastAsia="Times New Roman" w:hAnsiTheme="minorHAnsi" w:cstheme="minorHAnsi"/>
          <w:color w:val="000000"/>
        </w:rPr>
        <w:t xml:space="preserve"> will be accepted for eligible applicants</w:t>
      </w:r>
      <w:r w:rsidRPr="00BD36DA">
        <w:rPr>
          <w:rFonts w:asciiTheme="minorHAnsi" w:eastAsia="Times New Roman" w:hAnsiTheme="minorHAnsi" w:cstheme="minorHAnsi"/>
          <w:color w:val="000000"/>
        </w:rPr>
        <w:t>, provided the voucher plus the tenant-paid portion of rent meets the current rent charged for the unit</w:t>
      </w:r>
      <w:r w:rsidR="0038753F" w:rsidRPr="00BD36DA">
        <w:rPr>
          <w:rFonts w:asciiTheme="minorHAnsi" w:eastAsia="Times New Roman" w:hAnsiTheme="minorHAnsi" w:cstheme="minorHAnsi"/>
          <w:color w:val="000000"/>
        </w:rPr>
        <w:t>.</w:t>
      </w:r>
      <w:r w:rsidR="00162D79" w:rsidRPr="00BD36DA">
        <w:rPr>
          <w:rFonts w:asciiTheme="minorHAnsi" w:eastAsia="Times New Roman" w:hAnsiTheme="minorHAnsi" w:cstheme="minorHAnsi"/>
          <w:color w:val="000000"/>
        </w:rPr>
        <w:t xml:space="preserve"> </w:t>
      </w:r>
    </w:p>
    <w:p w14:paraId="487E069D" w14:textId="7C0D7E23" w:rsidR="00272E93" w:rsidRPr="00BD36DA" w:rsidRDefault="0038753F" w:rsidP="00F326F4">
      <w:pPr>
        <w:spacing w:before="273"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b/>
          <w:color w:val="000000"/>
        </w:rPr>
        <w:t>Special Targeting</w:t>
      </w:r>
      <w:r w:rsidR="002E5DB9" w:rsidRPr="00BD36DA">
        <w:rPr>
          <w:rFonts w:asciiTheme="minorHAnsi" w:eastAsia="Times New Roman" w:hAnsiTheme="minorHAnsi" w:cstheme="minorHAnsi"/>
          <w:b/>
          <w:color w:val="000000"/>
        </w:rPr>
        <w:t>:</w:t>
      </w:r>
      <w:r w:rsidR="00CC32CA" w:rsidRPr="00BD36DA">
        <w:rPr>
          <w:rFonts w:asciiTheme="minorHAnsi" w:eastAsia="Times New Roman" w:hAnsiTheme="minorHAnsi" w:cstheme="minorHAnsi"/>
          <w:b/>
          <w:color w:val="000000"/>
        </w:rPr>
        <w:t xml:space="preserve"> </w:t>
      </w:r>
    </w:p>
    <w:p w14:paraId="25D08B21" w14:textId="2CAD0E49" w:rsidR="00102A15" w:rsidRPr="00BD36DA" w:rsidRDefault="0038753F" w:rsidP="00380C44">
      <w:pPr>
        <w:spacing w:before="273" w:line="276" w:lineRule="exact"/>
        <w:jc w:val="both"/>
        <w:textAlignment w:val="baseline"/>
        <w:rPr>
          <w:rFonts w:asciiTheme="minorHAnsi" w:hAnsiTheme="minorHAnsi" w:cstheme="minorHAnsi"/>
          <w:spacing w:val="-1"/>
        </w:rPr>
      </w:pPr>
      <w:r w:rsidRPr="00BD36DA">
        <w:rPr>
          <w:rFonts w:asciiTheme="minorHAnsi" w:eastAsia="Times New Roman" w:hAnsiTheme="minorHAnsi" w:cstheme="minorHAnsi"/>
          <w:color w:val="000000"/>
        </w:rPr>
        <w:t>The property participates in a state program in which 10 percent of the units in the property are set aside as they become available to house eligible applicants receiving a referral from the North Carolina Department of Health and Human Services.</w:t>
      </w:r>
      <w:r w:rsidR="00DD22F4" w:rsidRPr="00BD36DA">
        <w:rPr>
          <w:rFonts w:asciiTheme="minorHAnsi" w:eastAsia="Times New Roman" w:hAnsiTheme="minorHAnsi" w:cstheme="minorHAnsi"/>
          <w:color w:val="000000"/>
        </w:rPr>
        <w:t xml:space="preserve"> </w:t>
      </w:r>
      <w:r w:rsidR="00DD22F4" w:rsidRPr="00BD36DA">
        <w:rPr>
          <w:rFonts w:asciiTheme="minorHAnsi" w:hAnsiTheme="minorHAnsi" w:cstheme="minorHAnsi"/>
          <w:spacing w:val="-1"/>
        </w:rPr>
        <w:t>Until the percent of units is reached, those eligible applicants for the Targeting Program, with a Letter of Referral from DHHS, will be offered units ahead of anyone else on the waiting list if they meet eligibility requirements for the property and have been approved.</w:t>
      </w:r>
      <w:r w:rsidR="00380C44" w:rsidRPr="00BD36DA">
        <w:rPr>
          <w:rFonts w:asciiTheme="minorHAnsi" w:hAnsiTheme="minorHAnsi" w:cstheme="minorHAnsi"/>
          <w:spacing w:val="-1"/>
        </w:rPr>
        <w:t xml:space="preserve"> </w:t>
      </w:r>
    </w:p>
    <w:p w14:paraId="0609CCE2" w14:textId="41059CB8" w:rsidR="002E5DB9" w:rsidRPr="00BD36DA" w:rsidRDefault="002E5DB9" w:rsidP="00380C44">
      <w:pPr>
        <w:spacing w:before="273"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b/>
          <w:color w:val="000000"/>
        </w:rPr>
        <w:t>Accessible Unit Preference</w:t>
      </w:r>
      <w:r w:rsidRPr="00BD36DA">
        <w:rPr>
          <w:rFonts w:asciiTheme="minorHAnsi" w:eastAsia="Times New Roman" w:hAnsiTheme="minorHAnsi" w:cstheme="minorHAnsi"/>
          <w:color w:val="000000"/>
        </w:rPr>
        <w:t xml:space="preserve">:  </w:t>
      </w:r>
    </w:p>
    <w:p w14:paraId="54718A82" w14:textId="3F74C97C" w:rsidR="009212B3" w:rsidRPr="00BD36DA" w:rsidRDefault="0038753F" w:rsidP="00F326F4">
      <w:pPr>
        <w:spacing w:before="276"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Applicants needing specially designed </w:t>
      </w:r>
      <w:r w:rsidR="00162D79" w:rsidRPr="00BD36DA">
        <w:rPr>
          <w:rFonts w:asciiTheme="minorHAnsi" w:eastAsia="Times New Roman" w:hAnsiTheme="minorHAnsi" w:cstheme="minorHAnsi"/>
          <w:color w:val="000000"/>
        </w:rPr>
        <w:t xml:space="preserve">mobility </w:t>
      </w:r>
      <w:r w:rsidRPr="00BD36DA">
        <w:rPr>
          <w:rFonts w:asciiTheme="minorHAnsi" w:eastAsia="Times New Roman" w:hAnsiTheme="minorHAnsi" w:cstheme="minorHAnsi"/>
          <w:color w:val="000000"/>
        </w:rPr>
        <w:t xml:space="preserve">or hearing </w:t>
      </w:r>
      <w:r w:rsidR="00162D79" w:rsidRPr="00BD36DA">
        <w:rPr>
          <w:rFonts w:asciiTheme="minorHAnsi" w:eastAsia="Times New Roman" w:hAnsiTheme="minorHAnsi" w:cstheme="minorHAnsi"/>
          <w:color w:val="000000"/>
        </w:rPr>
        <w:t xml:space="preserve">accessible </w:t>
      </w:r>
      <w:r w:rsidRPr="00BD36DA">
        <w:rPr>
          <w:rFonts w:asciiTheme="minorHAnsi" w:eastAsia="Times New Roman" w:hAnsiTheme="minorHAnsi" w:cstheme="minorHAnsi"/>
          <w:color w:val="000000"/>
        </w:rPr>
        <w:t xml:space="preserve">units will have priority for these units and will be listed on the regular waiting list and on the accessible unit waiting list. </w:t>
      </w:r>
    </w:p>
    <w:p w14:paraId="6F6F6C37" w14:textId="5EA5E3FB" w:rsidR="00E0195F" w:rsidRDefault="0038753F" w:rsidP="00BD36DA">
      <w:pPr>
        <w:spacing w:before="276"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Households not needing the specially designed features of the accessible/hearing </w:t>
      </w:r>
      <w:r w:rsidR="00162D79" w:rsidRPr="00BD36DA">
        <w:rPr>
          <w:rFonts w:asciiTheme="minorHAnsi" w:eastAsia="Times New Roman" w:hAnsiTheme="minorHAnsi" w:cstheme="minorHAnsi"/>
          <w:color w:val="000000"/>
        </w:rPr>
        <w:t xml:space="preserve">accessible </w:t>
      </w:r>
      <w:r w:rsidRPr="00BD36DA">
        <w:rPr>
          <w:rFonts w:asciiTheme="minorHAnsi" w:eastAsia="Times New Roman" w:hAnsiTheme="minorHAnsi" w:cstheme="minorHAnsi"/>
          <w:color w:val="000000"/>
        </w:rPr>
        <w:t xml:space="preserve">units will occupy these units only when marketing has been completed and there are no eligible applicants on the accessible unit waiting list. A clause will be inserted in the lease when </w:t>
      </w:r>
      <w:r w:rsidR="00162D79" w:rsidRPr="00BD36DA">
        <w:rPr>
          <w:rFonts w:asciiTheme="minorHAnsi" w:eastAsia="Times New Roman" w:hAnsiTheme="minorHAnsi" w:cstheme="minorHAnsi"/>
          <w:color w:val="000000"/>
        </w:rPr>
        <w:t xml:space="preserve">applicants without need for the accessible features </w:t>
      </w:r>
      <w:r w:rsidRPr="00BD36DA">
        <w:rPr>
          <w:rFonts w:asciiTheme="minorHAnsi" w:eastAsia="Times New Roman" w:hAnsiTheme="minorHAnsi" w:cstheme="minorHAnsi"/>
          <w:color w:val="000000"/>
        </w:rPr>
        <w:t>are selected for the</w:t>
      </w:r>
      <w:r w:rsidR="00162D79" w:rsidRPr="00BD36DA">
        <w:rPr>
          <w:rFonts w:asciiTheme="minorHAnsi" w:eastAsia="Times New Roman" w:hAnsiTheme="minorHAnsi" w:cstheme="minorHAnsi"/>
          <w:color w:val="000000"/>
        </w:rPr>
        <w:t xml:space="preserve"> accessible</w:t>
      </w:r>
      <w:r w:rsidRPr="00BD36DA">
        <w:rPr>
          <w:rFonts w:asciiTheme="minorHAnsi" w:eastAsia="Times New Roman" w:hAnsiTheme="minorHAnsi" w:cstheme="minorHAnsi"/>
          <w:color w:val="000000"/>
        </w:rPr>
        <w:t xml:space="preserve"> units requir</w:t>
      </w:r>
      <w:r w:rsidR="00162D79" w:rsidRPr="00BD36DA">
        <w:rPr>
          <w:rFonts w:asciiTheme="minorHAnsi" w:eastAsia="Times New Roman" w:hAnsiTheme="minorHAnsi" w:cstheme="minorHAnsi"/>
          <w:color w:val="000000"/>
        </w:rPr>
        <w:t>ing</w:t>
      </w:r>
      <w:r w:rsidRPr="00BD36DA">
        <w:rPr>
          <w:rFonts w:asciiTheme="minorHAnsi" w:eastAsia="Times New Roman" w:hAnsiTheme="minorHAnsi" w:cstheme="minorHAnsi"/>
          <w:color w:val="000000"/>
        </w:rPr>
        <w:t xml:space="preserve"> them to transfer to a regular unit if a qualified </w:t>
      </w:r>
      <w:r w:rsidR="00CC32CA" w:rsidRPr="00BD36DA">
        <w:rPr>
          <w:rFonts w:asciiTheme="minorHAnsi" w:eastAsia="Times New Roman" w:hAnsiTheme="minorHAnsi" w:cstheme="minorHAnsi"/>
          <w:color w:val="000000"/>
        </w:rPr>
        <w:t>a</w:t>
      </w:r>
      <w:r w:rsidRPr="00BD36DA">
        <w:rPr>
          <w:rFonts w:asciiTheme="minorHAnsi" w:eastAsia="Times New Roman" w:hAnsiTheme="minorHAnsi" w:cstheme="minorHAnsi"/>
          <w:color w:val="000000"/>
        </w:rPr>
        <w:t>pplicant is placed on th</w:t>
      </w:r>
      <w:r w:rsidR="00162D79" w:rsidRPr="00BD36DA">
        <w:rPr>
          <w:rFonts w:asciiTheme="minorHAnsi" w:eastAsia="Times New Roman" w:hAnsiTheme="minorHAnsi" w:cstheme="minorHAnsi"/>
          <w:color w:val="000000"/>
        </w:rPr>
        <w:t>e accessible</w:t>
      </w:r>
      <w:r w:rsidRPr="00BD36DA">
        <w:rPr>
          <w:rFonts w:asciiTheme="minorHAnsi" w:eastAsia="Times New Roman" w:hAnsiTheme="minorHAnsi" w:cstheme="minorHAnsi"/>
          <w:color w:val="000000"/>
        </w:rPr>
        <w:t xml:space="preserve"> waiting list</w:t>
      </w:r>
      <w:r w:rsidR="00162D79" w:rsidRPr="00BD36DA">
        <w:rPr>
          <w:rFonts w:asciiTheme="minorHAnsi" w:eastAsia="Times New Roman" w:hAnsiTheme="minorHAnsi" w:cstheme="minorHAnsi"/>
          <w:color w:val="000000"/>
        </w:rPr>
        <w:t xml:space="preserve"> or an existing resident needs a transfer to an accessible unit</w:t>
      </w:r>
    </w:p>
    <w:p w14:paraId="1D27F7EA" w14:textId="77777777" w:rsidR="00BC1AFB" w:rsidRPr="00BD36DA" w:rsidRDefault="00BC1AFB" w:rsidP="00BD36DA">
      <w:pPr>
        <w:spacing w:before="276" w:line="276" w:lineRule="exact"/>
        <w:jc w:val="both"/>
        <w:textAlignment w:val="baseline"/>
        <w:rPr>
          <w:rFonts w:asciiTheme="minorHAnsi" w:eastAsia="Times New Roman" w:hAnsiTheme="minorHAnsi" w:cstheme="minorHAnsi"/>
          <w:color w:val="000000"/>
        </w:rPr>
      </w:pPr>
    </w:p>
    <w:p w14:paraId="20975BD7" w14:textId="4DAE1B3B" w:rsidR="00272E93" w:rsidRPr="00BD36DA" w:rsidRDefault="0025547E" w:rsidP="00F326F4">
      <w:pPr>
        <w:jc w:val="both"/>
        <w:textAlignment w:val="baseline"/>
        <w:rPr>
          <w:rFonts w:asciiTheme="minorHAnsi" w:eastAsia="Times New Roman" w:hAnsiTheme="minorHAnsi" w:cstheme="minorHAnsi"/>
          <w:b/>
          <w:color w:val="000000"/>
        </w:rPr>
      </w:pPr>
      <w:r w:rsidRPr="00BD36DA">
        <w:rPr>
          <w:rFonts w:asciiTheme="minorHAnsi" w:eastAsia="Times New Roman" w:hAnsiTheme="minorHAnsi" w:cstheme="minorHAnsi"/>
          <w:b/>
          <w:color w:val="000000"/>
        </w:rPr>
        <w:t>Screening:</w:t>
      </w:r>
    </w:p>
    <w:p w14:paraId="69AB0345" w14:textId="77777777" w:rsidR="002D12E4" w:rsidRPr="00BD36DA" w:rsidRDefault="002D12E4" w:rsidP="00F326F4">
      <w:pPr>
        <w:jc w:val="both"/>
        <w:textAlignment w:val="baseline"/>
        <w:rPr>
          <w:rFonts w:asciiTheme="minorHAnsi" w:eastAsia="Times New Roman" w:hAnsiTheme="minorHAnsi" w:cstheme="minorHAnsi"/>
          <w:color w:val="000000"/>
        </w:rPr>
      </w:pPr>
    </w:p>
    <w:p w14:paraId="13B98084" w14:textId="55E6BA5A" w:rsidR="007F4025" w:rsidRPr="00BD36DA" w:rsidRDefault="0025547E" w:rsidP="007F4025">
      <w:pPr>
        <w:pStyle w:val="NoSpacing"/>
        <w:rPr>
          <w:rFonts w:asciiTheme="minorHAnsi" w:hAnsiTheme="minorHAnsi" w:cstheme="minorHAnsi"/>
          <w:u w:val="single"/>
        </w:rPr>
      </w:pPr>
      <w:r w:rsidRPr="00BD36DA">
        <w:rPr>
          <w:rFonts w:asciiTheme="minorHAnsi" w:hAnsiTheme="minorHAnsi" w:cstheme="minorHAnsi"/>
          <w:u w:val="single"/>
        </w:rPr>
        <w:t>Credit History</w:t>
      </w:r>
      <w:r w:rsidR="002D12E4" w:rsidRPr="00BD36DA">
        <w:rPr>
          <w:rFonts w:asciiTheme="minorHAnsi" w:hAnsiTheme="minorHAnsi" w:cstheme="minorHAnsi"/>
          <w:u w:val="single"/>
        </w:rPr>
        <w:t xml:space="preserve">:  </w:t>
      </w:r>
    </w:p>
    <w:p w14:paraId="0F87F55A" w14:textId="77777777" w:rsidR="00757081" w:rsidRPr="00BD36DA" w:rsidRDefault="00757081" w:rsidP="007F4025">
      <w:pPr>
        <w:pStyle w:val="NoSpacing"/>
        <w:rPr>
          <w:rFonts w:asciiTheme="minorHAnsi" w:hAnsiTheme="minorHAnsi" w:cstheme="minorHAnsi"/>
          <w:u w:val="single"/>
        </w:rPr>
      </w:pPr>
    </w:p>
    <w:p w14:paraId="7DABE007" w14:textId="77777777" w:rsidR="0025547E" w:rsidRPr="00BD36DA" w:rsidRDefault="0025547E" w:rsidP="00F326F4">
      <w:pPr>
        <w:jc w:val="both"/>
        <w:rPr>
          <w:rFonts w:asciiTheme="minorHAnsi" w:hAnsiTheme="minorHAnsi" w:cstheme="minorHAnsi"/>
          <w:spacing w:val="-3"/>
        </w:rPr>
      </w:pPr>
      <w:r w:rsidRPr="00BD36DA">
        <w:rPr>
          <w:rFonts w:asciiTheme="minorHAnsi" w:hAnsiTheme="minorHAnsi" w:cstheme="minorHAnsi"/>
          <w:spacing w:val="-3"/>
        </w:rPr>
        <w:t xml:space="preserve">Credit reports will be obtained for all applicant household members who are 18 years of age or older. The credit report must demonstrate that the applicant has paid financial obligations as agreed. Monies owed for medical related expenses will be disregarded.       </w:t>
      </w:r>
    </w:p>
    <w:p w14:paraId="45BE6C25" w14:textId="77777777" w:rsidR="0025547E" w:rsidRPr="00BD36DA" w:rsidRDefault="0025547E" w:rsidP="00F326F4">
      <w:pPr>
        <w:jc w:val="both"/>
        <w:rPr>
          <w:rFonts w:asciiTheme="minorHAnsi" w:hAnsiTheme="minorHAnsi" w:cstheme="minorHAnsi"/>
          <w:spacing w:val="-3"/>
        </w:rPr>
      </w:pPr>
    </w:p>
    <w:p w14:paraId="228A164A" w14:textId="77777777" w:rsidR="008C2D59" w:rsidRPr="00BD36DA" w:rsidRDefault="0025547E" w:rsidP="00F326F4">
      <w:pPr>
        <w:jc w:val="both"/>
        <w:rPr>
          <w:rFonts w:asciiTheme="minorHAnsi" w:hAnsiTheme="minorHAnsi" w:cstheme="minorHAnsi"/>
          <w:spacing w:val="-3"/>
        </w:rPr>
      </w:pPr>
      <w:r w:rsidRPr="00BD36DA">
        <w:rPr>
          <w:rFonts w:asciiTheme="minorHAnsi" w:hAnsiTheme="minorHAnsi" w:cstheme="minorHAnsi"/>
          <w:spacing w:val="-3"/>
        </w:rPr>
        <w:t>A third-party screening company retrieves credit records and independently</w:t>
      </w:r>
      <w:r w:rsidRPr="00BD36DA">
        <w:rPr>
          <w:rFonts w:asciiTheme="minorHAnsi" w:hAnsiTheme="minorHAnsi" w:cstheme="minorHAnsi"/>
          <w:color w:val="FF0000"/>
          <w:spacing w:val="-3"/>
        </w:rPr>
        <w:t xml:space="preserve"> </w:t>
      </w:r>
      <w:r w:rsidRPr="00BD36DA">
        <w:rPr>
          <w:rFonts w:asciiTheme="minorHAnsi" w:hAnsiTheme="minorHAnsi" w:cstheme="minorHAnsi"/>
          <w:spacing w:val="-3"/>
        </w:rPr>
        <w:t xml:space="preserve">assesses an applicant’s credit performance, assigning greater weight to activity reported over the most recent 24-month period. </w:t>
      </w:r>
    </w:p>
    <w:p w14:paraId="5E0B1BD4" w14:textId="77777777" w:rsidR="00027AE3" w:rsidRPr="00BD36DA" w:rsidRDefault="00027AE3" w:rsidP="00F326F4">
      <w:pPr>
        <w:jc w:val="both"/>
        <w:rPr>
          <w:rFonts w:asciiTheme="minorHAnsi" w:hAnsiTheme="minorHAnsi" w:cstheme="minorHAnsi"/>
          <w:spacing w:val="-3"/>
        </w:rPr>
      </w:pPr>
    </w:p>
    <w:p w14:paraId="622D3F41" w14:textId="1E528027" w:rsidR="00A65034" w:rsidRPr="00BD36DA" w:rsidRDefault="0025547E" w:rsidP="00F326F4">
      <w:pPr>
        <w:jc w:val="both"/>
        <w:rPr>
          <w:rFonts w:asciiTheme="minorHAnsi" w:hAnsiTheme="minorHAnsi" w:cstheme="minorHAnsi"/>
          <w:spacing w:val="-3"/>
        </w:rPr>
      </w:pPr>
      <w:r w:rsidRPr="00BD36DA">
        <w:rPr>
          <w:rFonts w:asciiTheme="minorHAnsi" w:hAnsiTheme="minorHAnsi" w:cstheme="minorHAnsi"/>
          <w:spacing w:val="-3"/>
        </w:rPr>
        <w:t>An applicant may be rejected if the report demonstrates a history of poor credit with little or no effort made to address the outstanding debts.</w:t>
      </w:r>
    </w:p>
    <w:p w14:paraId="222F6EA1" w14:textId="77777777" w:rsidR="008C2D59" w:rsidRPr="00BD36DA" w:rsidRDefault="008C2D59" w:rsidP="008C2D59">
      <w:pPr>
        <w:pStyle w:val="NoSpacing"/>
        <w:rPr>
          <w:rFonts w:asciiTheme="minorHAnsi" w:hAnsiTheme="minorHAnsi" w:cstheme="minorHAnsi"/>
        </w:rPr>
      </w:pPr>
    </w:p>
    <w:p w14:paraId="612B7B99" w14:textId="2E2525F0" w:rsidR="0025547E" w:rsidRPr="00BD36DA" w:rsidRDefault="0025547E" w:rsidP="00F326F4">
      <w:pPr>
        <w:jc w:val="both"/>
        <w:rPr>
          <w:rFonts w:asciiTheme="minorHAnsi" w:hAnsiTheme="minorHAnsi" w:cstheme="minorHAnsi"/>
          <w:spacing w:val="-3"/>
        </w:rPr>
      </w:pPr>
      <w:r w:rsidRPr="00BD36DA">
        <w:rPr>
          <w:rFonts w:asciiTheme="minorHAnsi" w:hAnsiTheme="minorHAnsi" w:cstheme="minorHAnsi"/>
          <w:spacing w:val="-3"/>
        </w:rPr>
        <w:t>An applicant will be denied if the credit report shows:</w:t>
      </w:r>
    </w:p>
    <w:p w14:paraId="5C3184E1" w14:textId="77777777" w:rsidR="0025547E" w:rsidRPr="00BD36DA" w:rsidRDefault="0025547E" w:rsidP="00F326F4">
      <w:pPr>
        <w:jc w:val="both"/>
        <w:rPr>
          <w:rFonts w:asciiTheme="minorHAnsi" w:hAnsiTheme="minorHAnsi" w:cstheme="minorHAnsi"/>
          <w:spacing w:val="-3"/>
        </w:rPr>
      </w:pPr>
    </w:p>
    <w:p w14:paraId="72C3A5F2" w14:textId="77777777" w:rsidR="0025547E" w:rsidRPr="00BD36DA" w:rsidRDefault="0025547E" w:rsidP="00F326F4">
      <w:pPr>
        <w:pStyle w:val="ListParagraph"/>
        <w:numPr>
          <w:ilvl w:val="0"/>
          <w:numId w:val="4"/>
        </w:numPr>
        <w:contextualSpacing/>
        <w:jc w:val="both"/>
        <w:rPr>
          <w:rFonts w:asciiTheme="minorHAnsi" w:hAnsiTheme="minorHAnsi" w:cstheme="minorHAnsi"/>
          <w:sz w:val="22"/>
          <w:szCs w:val="22"/>
        </w:rPr>
      </w:pPr>
      <w:r w:rsidRPr="00BD36DA">
        <w:rPr>
          <w:rFonts w:asciiTheme="minorHAnsi" w:hAnsiTheme="minorHAnsi" w:cstheme="minorHAnsi"/>
          <w:sz w:val="22"/>
          <w:szCs w:val="22"/>
        </w:rPr>
        <w:t>Unpaid balance(s) owed to current or previous landlord(s).</w:t>
      </w:r>
    </w:p>
    <w:p w14:paraId="56C21891" w14:textId="77777777" w:rsidR="0025547E" w:rsidRPr="00BD36DA" w:rsidRDefault="0025547E" w:rsidP="00F326F4">
      <w:pPr>
        <w:pStyle w:val="ListParagraph"/>
        <w:numPr>
          <w:ilvl w:val="0"/>
          <w:numId w:val="4"/>
        </w:numPr>
        <w:contextualSpacing/>
        <w:jc w:val="both"/>
        <w:rPr>
          <w:rFonts w:asciiTheme="minorHAnsi" w:hAnsiTheme="minorHAnsi" w:cstheme="minorHAnsi"/>
          <w:sz w:val="22"/>
          <w:szCs w:val="22"/>
        </w:rPr>
      </w:pPr>
      <w:r w:rsidRPr="00BD36DA">
        <w:rPr>
          <w:rFonts w:asciiTheme="minorHAnsi" w:hAnsiTheme="minorHAnsi" w:cstheme="minorHAnsi"/>
          <w:sz w:val="22"/>
          <w:szCs w:val="22"/>
        </w:rPr>
        <w:t xml:space="preserve">Outstanding debt to a utility company that would prohibit the applicant from establishing utility service in his/her name prior to move-in. Applicants may be re-considered if they provide evidence the debt has been paid and the utility company will provide service.  </w:t>
      </w:r>
    </w:p>
    <w:p w14:paraId="6F3562FE" w14:textId="77777777" w:rsidR="0025547E" w:rsidRPr="00BD36DA" w:rsidRDefault="0025547E" w:rsidP="00F326F4">
      <w:pPr>
        <w:pStyle w:val="ListParagraph"/>
        <w:numPr>
          <w:ilvl w:val="0"/>
          <w:numId w:val="4"/>
        </w:numPr>
        <w:contextualSpacing/>
        <w:jc w:val="both"/>
        <w:rPr>
          <w:rFonts w:asciiTheme="minorHAnsi" w:hAnsiTheme="minorHAnsi" w:cstheme="minorHAnsi"/>
          <w:sz w:val="22"/>
          <w:szCs w:val="22"/>
        </w:rPr>
      </w:pPr>
      <w:r w:rsidRPr="00BD36DA">
        <w:rPr>
          <w:rFonts w:asciiTheme="minorHAnsi" w:hAnsiTheme="minorHAnsi" w:cstheme="minorHAnsi"/>
          <w:sz w:val="22"/>
          <w:szCs w:val="22"/>
        </w:rPr>
        <w:t>A bankruptcy that has not been discharged.</w:t>
      </w:r>
    </w:p>
    <w:p w14:paraId="6E238ED3" w14:textId="77777777" w:rsidR="0025547E" w:rsidRPr="00BD36DA" w:rsidRDefault="0025547E" w:rsidP="00F326F4">
      <w:pPr>
        <w:jc w:val="both"/>
        <w:rPr>
          <w:rFonts w:asciiTheme="minorHAnsi" w:hAnsiTheme="minorHAnsi" w:cstheme="minorHAnsi"/>
        </w:rPr>
      </w:pPr>
    </w:p>
    <w:p w14:paraId="652B2BDC" w14:textId="77777777" w:rsidR="0025547E" w:rsidRPr="00BD36DA" w:rsidRDefault="0025547E" w:rsidP="00F326F4">
      <w:pPr>
        <w:jc w:val="both"/>
        <w:rPr>
          <w:rFonts w:asciiTheme="minorHAnsi" w:hAnsiTheme="minorHAnsi" w:cstheme="minorHAnsi"/>
          <w:spacing w:val="-3"/>
        </w:rPr>
      </w:pPr>
      <w:r w:rsidRPr="00BD36DA">
        <w:rPr>
          <w:rFonts w:asciiTheme="minorHAnsi" w:hAnsiTheme="minorHAnsi" w:cstheme="minorHAnsi"/>
          <w:spacing w:val="-3"/>
        </w:rPr>
        <w:t>Should the applicant be rejected based on credit, the Landlord will provide the applicant with the name and contact information of the credit reporting agency.</w:t>
      </w:r>
      <w:r w:rsidRPr="00BD36DA">
        <w:rPr>
          <w:rFonts w:asciiTheme="minorHAnsi" w:hAnsiTheme="minorHAnsi" w:cstheme="minorHAnsi"/>
          <w:color w:val="FF0000"/>
          <w:spacing w:val="-3"/>
        </w:rPr>
        <w:t xml:space="preserve"> </w:t>
      </w:r>
      <w:r w:rsidRPr="00BD36DA">
        <w:rPr>
          <w:rFonts w:asciiTheme="minorHAnsi" w:hAnsiTheme="minorHAnsi" w:cstheme="minorHAnsi"/>
          <w:spacing w:val="-3"/>
        </w:rPr>
        <w:t xml:space="preserve">All applicants may appeal the rejection and if disabled, may request a reasonable accommodation. </w:t>
      </w:r>
    </w:p>
    <w:p w14:paraId="443E96D3" w14:textId="77777777" w:rsidR="00AF2B1F" w:rsidRPr="00BD36DA" w:rsidRDefault="00AF2B1F" w:rsidP="00F326F4">
      <w:pPr>
        <w:jc w:val="both"/>
        <w:rPr>
          <w:rFonts w:asciiTheme="minorHAnsi" w:hAnsiTheme="minorHAnsi" w:cstheme="minorHAnsi"/>
          <w:spacing w:val="-3"/>
        </w:rPr>
      </w:pPr>
    </w:p>
    <w:p w14:paraId="302CF8D1" w14:textId="77777777" w:rsidR="00AF2B1F" w:rsidRPr="00BD36DA" w:rsidRDefault="00AF2B1F" w:rsidP="00F326F4">
      <w:pPr>
        <w:jc w:val="both"/>
        <w:rPr>
          <w:rFonts w:asciiTheme="minorHAnsi" w:hAnsiTheme="minorHAnsi" w:cstheme="minorHAnsi"/>
          <w:spacing w:val="-3"/>
        </w:rPr>
      </w:pPr>
      <w:r w:rsidRPr="00BD36DA">
        <w:rPr>
          <w:rFonts w:asciiTheme="minorHAnsi" w:hAnsiTheme="minorHAnsi" w:cstheme="minorHAnsi"/>
          <w:spacing w:val="-3"/>
        </w:rPr>
        <w:t xml:space="preserve">Applicants who participate in rent subsidy programs that include risk mitigation for the Landlord (such as the Targeting and Key Assistance Program administered by DHHS) will not be rejected based </w:t>
      </w:r>
      <w:r w:rsidR="00717D28" w:rsidRPr="00BD36DA">
        <w:rPr>
          <w:rFonts w:asciiTheme="minorHAnsi" w:hAnsiTheme="minorHAnsi" w:cstheme="minorHAnsi"/>
          <w:spacing w:val="-3"/>
        </w:rPr>
        <w:t xml:space="preserve">solely </w:t>
      </w:r>
      <w:r w:rsidRPr="00BD36DA">
        <w:rPr>
          <w:rFonts w:asciiTheme="minorHAnsi" w:hAnsiTheme="minorHAnsi" w:cstheme="minorHAnsi"/>
          <w:spacing w:val="-3"/>
        </w:rPr>
        <w:t>on credit history.  Such programs provide risk mitigation tools which substantially reduce the likelihood that the Landlord will be financially damaged as a result of waiving the credit requirement.</w:t>
      </w:r>
      <w:r w:rsidR="000F6CE1" w:rsidRPr="00BD36DA">
        <w:rPr>
          <w:rFonts w:asciiTheme="minorHAnsi" w:hAnsiTheme="minorHAnsi" w:cstheme="minorHAnsi"/>
          <w:spacing w:val="-3"/>
        </w:rPr>
        <w:t xml:space="preserve">  In these cases, the Landlord will waive a rejection based on negative credit.</w:t>
      </w:r>
    </w:p>
    <w:p w14:paraId="48522D70" w14:textId="77777777" w:rsidR="0025547E" w:rsidRPr="00BD36DA" w:rsidRDefault="0025547E" w:rsidP="00F326F4">
      <w:pPr>
        <w:jc w:val="both"/>
        <w:rPr>
          <w:rFonts w:asciiTheme="minorHAnsi" w:hAnsiTheme="minorHAnsi" w:cstheme="minorHAnsi"/>
        </w:rPr>
      </w:pPr>
    </w:p>
    <w:p w14:paraId="13A5EE6B" w14:textId="77777777" w:rsidR="00272E93" w:rsidRPr="00BD36DA" w:rsidRDefault="0010186E" w:rsidP="00F326F4">
      <w:pPr>
        <w:suppressAutoHyphens/>
        <w:jc w:val="both"/>
        <w:rPr>
          <w:rFonts w:asciiTheme="minorHAnsi" w:hAnsiTheme="minorHAnsi" w:cstheme="minorHAnsi"/>
        </w:rPr>
      </w:pPr>
      <w:r w:rsidRPr="00BD36DA">
        <w:rPr>
          <w:rFonts w:asciiTheme="minorHAnsi" w:hAnsiTheme="minorHAnsi" w:cstheme="minorHAnsi"/>
          <w:spacing w:val="-3"/>
          <w:u w:val="single"/>
        </w:rPr>
        <w:t>Landlord Reference</w:t>
      </w:r>
      <w:r w:rsidRPr="00BD36DA">
        <w:rPr>
          <w:rFonts w:asciiTheme="minorHAnsi" w:hAnsiTheme="minorHAnsi" w:cstheme="minorHAnsi"/>
          <w:spacing w:val="-3"/>
        </w:rPr>
        <w:t>:</w:t>
      </w:r>
      <w:r w:rsidRPr="00BD36DA">
        <w:rPr>
          <w:rFonts w:asciiTheme="minorHAnsi" w:hAnsiTheme="minorHAnsi" w:cstheme="minorHAnsi"/>
        </w:rPr>
        <w:t xml:space="preserve">  </w:t>
      </w:r>
    </w:p>
    <w:p w14:paraId="5FB83258" w14:textId="77777777" w:rsidR="00272E93" w:rsidRPr="00BD36DA" w:rsidRDefault="00272E93" w:rsidP="00F326F4">
      <w:pPr>
        <w:suppressAutoHyphens/>
        <w:jc w:val="both"/>
        <w:rPr>
          <w:rFonts w:asciiTheme="minorHAnsi" w:hAnsiTheme="minorHAnsi" w:cstheme="minorHAnsi"/>
        </w:rPr>
      </w:pPr>
    </w:p>
    <w:p w14:paraId="38705201" w14:textId="77777777" w:rsidR="0010186E" w:rsidRPr="00BD36DA" w:rsidRDefault="0010186E" w:rsidP="00F326F4">
      <w:pPr>
        <w:suppressAutoHyphens/>
        <w:jc w:val="both"/>
        <w:rPr>
          <w:rFonts w:asciiTheme="minorHAnsi" w:hAnsiTheme="minorHAnsi" w:cstheme="minorHAnsi"/>
          <w:bCs/>
        </w:rPr>
      </w:pPr>
      <w:r w:rsidRPr="00BD36DA">
        <w:rPr>
          <w:rFonts w:asciiTheme="minorHAnsi" w:hAnsiTheme="minorHAnsi" w:cstheme="minorHAnsi"/>
          <w:bCs/>
        </w:rPr>
        <w:t>Applicants may not be rejected for lack of rental history, but may be rejected for unsatisfactory rental history. Any applicant who has been evicted for nonpayment of rent, damages, or material noncompliance will not be accepted. Any applicant who owes past due funds to a previous landlord will be rejected until all funds that are past due have been paid in full.</w:t>
      </w:r>
    </w:p>
    <w:p w14:paraId="4806C9C1" w14:textId="77777777" w:rsidR="00740973" w:rsidRPr="00BD36DA" w:rsidRDefault="00740973" w:rsidP="00F326F4">
      <w:pPr>
        <w:suppressAutoHyphens/>
        <w:jc w:val="both"/>
        <w:rPr>
          <w:rFonts w:asciiTheme="minorHAnsi" w:hAnsiTheme="minorHAnsi" w:cstheme="minorHAnsi"/>
          <w:bCs/>
        </w:rPr>
      </w:pPr>
    </w:p>
    <w:p w14:paraId="4776BF57" w14:textId="77777777" w:rsidR="00740973" w:rsidRPr="00BD36DA" w:rsidRDefault="00740973" w:rsidP="00F326F4">
      <w:pPr>
        <w:suppressAutoHyphens/>
        <w:jc w:val="both"/>
        <w:rPr>
          <w:rFonts w:asciiTheme="minorHAnsi" w:hAnsiTheme="minorHAnsi" w:cstheme="minorHAnsi"/>
          <w:bCs/>
        </w:rPr>
      </w:pPr>
      <w:r w:rsidRPr="00BD36DA">
        <w:rPr>
          <w:rFonts w:asciiTheme="minorHAnsi" w:hAnsiTheme="minorHAnsi" w:cstheme="minorHAnsi"/>
          <w:bCs/>
        </w:rPr>
        <w:t>Should the applicant be rejected based on a negative landlord reference, the applicant may appeal the rejection and if disabled, may request a reasonable accommodation.</w:t>
      </w:r>
    </w:p>
    <w:p w14:paraId="3197385C" w14:textId="77777777" w:rsidR="004A665C" w:rsidRPr="00BD36DA" w:rsidRDefault="004A665C" w:rsidP="00F326F4">
      <w:pPr>
        <w:suppressAutoHyphens/>
        <w:jc w:val="both"/>
        <w:rPr>
          <w:rFonts w:asciiTheme="minorHAnsi" w:hAnsiTheme="minorHAnsi" w:cstheme="minorHAnsi"/>
          <w:bCs/>
        </w:rPr>
      </w:pPr>
    </w:p>
    <w:p w14:paraId="1159ED67" w14:textId="3FE812C6" w:rsidR="005025F8" w:rsidRPr="00BD36DA" w:rsidRDefault="004A665C" w:rsidP="00F326F4">
      <w:pPr>
        <w:jc w:val="both"/>
        <w:rPr>
          <w:rFonts w:asciiTheme="minorHAnsi" w:hAnsiTheme="minorHAnsi" w:cstheme="minorHAnsi"/>
          <w:spacing w:val="-3"/>
        </w:rPr>
      </w:pPr>
      <w:r w:rsidRPr="00BD36DA">
        <w:rPr>
          <w:rFonts w:asciiTheme="minorHAnsi" w:hAnsiTheme="minorHAnsi" w:cstheme="minorHAnsi"/>
          <w:spacing w:val="-3"/>
        </w:rPr>
        <w:t xml:space="preserve">Applicants who participate in rent subsidy programs that include risk mitigation for the Landlord (such as the Targeting and Key Assistance Program administered by DHHS) will not be rejected based solely on negative landlord reference due to unpaid rent or money owed.  </w:t>
      </w:r>
    </w:p>
    <w:p w14:paraId="41F542F0" w14:textId="77777777" w:rsidR="005025F8" w:rsidRPr="00BD36DA" w:rsidRDefault="005025F8" w:rsidP="00F326F4">
      <w:pPr>
        <w:jc w:val="both"/>
        <w:rPr>
          <w:rFonts w:asciiTheme="minorHAnsi" w:hAnsiTheme="minorHAnsi" w:cstheme="minorHAnsi"/>
          <w:spacing w:val="-3"/>
        </w:rPr>
      </w:pPr>
    </w:p>
    <w:p w14:paraId="534E8665" w14:textId="5AF7C0D9" w:rsidR="003427DC" w:rsidRPr="00BD36DA" w:rsidRDefault="004A665C" w:rsidP="00F326F4">
      <w:pPr>
        <w:jc w:val="both"/>
        <w:rPr>
          <w:rFonts w:asciiTheme="minorHAnsi" w:hAnsiTheme="minorHAnsi" w:cstheme="minorHAnsi"/>
          <w:spacing w:val="-3"/>
        </w:rPr>
      </w:pPr>
      <w:r w:rsidRPr="00BD36DA">
        <w:rPr>
          <w:rFonts w:asciiTheme="minorHAnsi" w:hAnsiTheme="minorHAnsi" w:cstheme="minorHAnsi"/>
          <w:spacing w:val="-3"/>
        </w:rPr>
        <w:t xml:space="preserve">Such programs provide risk mitigation tools which substantially reduce the likelihood that the Landlord will be financially damaged as a result of waiving the </w:t>
      </w:r>
      <w:r w:rsidR="000C672B" w:rsidRPr="00BD36DA">
        <w:rPr>
          <w:rFonts w:asciiTheme="minorHAnsi" w:hAnsiTheme="minorHAnsi" w:cstheme="minorHAnsi"/>
          <w:spacing w:val="-3"/>
        </w:rPr>
        <w:t xml:space="preserve">landlord </w:t>
      </w:r>
      <w:r w:rsidR="0077772F" w:rsidRPr="00BD36DA">
        <w:rPr>
          <w:rFonts w:asciiTheme="minorHAnsi" w:hAnsiTheme="minorHAnsi" w:cstheme="minorHAnsi"/>
          <w:spacing w:val="-3"/>
        </w:rPr>
        <w:t xml:space="preserve">payment history </w:t>
      </w:r>
      <w:r w:rsidRPr="00BD36DA">
        <w:rPr>
          <w:rFonts w:asciiTheme="minorHAnsi" w:hAnsiTheme="minorHAnsi" w:cstheme="minorHAnsi"/>
          <w:spacing w:val="-3"/>
        </w:rPr>
        <w:t xml:space="preserve">requirement.  In these cases, the Landlord will waive a rejection based on negative </w:t>
      </w:r>
      <w:r w:rsidR="00AE426C" w:rsidRPr="00BD36DA">
        <w:rPr>
          <w:rFonts w:asciiTheme="minorHAnsi" w:hAnsiTheme="minorHAnsi" w:cstheme="minorHAnsi"/>
          <w:spacing w:val="-3"/>
        </w:rPr>
        <w:t>landlord reference due to unpaid rent or money owed</w:t>
      </w:r>
      <w:r w:rsidRPr="00BD36DA">
        <w:rPr>
          <w:rFonts w:asciiTheme="minorHAnsi" w:hAnsiTheme="minorHAnsi" w:cstheme="minorHAnsi"/>
          <w:spacing w:val="-3"/>
        </w:rPr>
        <w:t>.</w:t>
      </w:r>
    </w:p>
    <w:p w14:paraId="6DAE2590" w14:textId="4CE3F242" w:rsidR="00F51EEE" w:rsidRPr="00BD36DA" w:rsidRDefault="00F51EEE" w:rsidP="00F326F4">
      <w:pPr>
        <w:jc w:val="both"/>
        <w:rPr>
          <w:rFonts w:asciiTheme="minorHAnsi" w:hAnsiTheme="minorHAnsi" w:cstheme="minorHAnsi"/>
          <w:spacing w:val="-3"/>
        </w:rPr>
      </w:pPr>
    </w:p>
    <w:p w14:paraId="5FD1AC03" w14:textId="42A44A01" w:rsidR="00F51EEE" w:rsidRPr="00BD36DA" w:rsidRDefault="00F51EEE" w:rsidP="00F326F4">
      <w:pPr>
        <w:jc w:val="both"/>
        <w:rPr>
          <w:rFonts w:asciiTheme="minorHAnsi" w:hAnsiTheme="minorHAnsi" w:cstheme="minorHAnsi"/>
          <w:spacing w:val="-3"/>
        </w:rPr>
      </w:pPr>
      <w:r w:rsidRPr="00BD36DA">
        <w:rPr>
          <w:rFonts w:asciiTheme="minorHAnsi" w:hAnsiTheme="minorHAnsi" w:cstheme="minorHAnsi"/>
          <w:spacing w:val="-3"/>
          <w:u w:val="single"/>
        </w:rPr>
        <w:lastRenderedPageBreak/>
        <w:t>Criminal History:</w:t>
      </w:r>
      <w:r w:rsidRPr="00BD36DA">
        <w:rPr>
          <w:rFonts w:asciiTheme="minorHAnsi" w:hAnsiTheme="minorHAnsi" w:cstheme="minorHAnsi"/>
          <w:spacing w:val="-3"/>
        </w:rPr>
        <w:t xml:space="preserve">  All applicants and adult household members will be screened for criminal history prior to move-in.</w:t>
      </w:r>
      <w:r w:rsidR="00E375F4" w:rsidRPr="00BD36DA">
        <w:rPr>
          <w:rFonts w:asciiTheme="minorHAnsi" w:hAnsiTheme="minorHAnsi" w:cstheme="minorHAnsi"/>
          <w:spacing w:val="-3"/>
        </w:rPr>
        <w:t xml:space="preserve">    The Criminal History Policy is attached to this plan.</w:t>
      </w:r>
    </w:p>
    <w:p w14:paraId="0686C236" w14:textId="77777777" w:rsidR="003427DC" w:rsidRPr="00BD36DA" w:rsidRDefault="003427DC" w:rsidP="00F326F4">
      <w:pPr>
        <w:jc w:val="both"/>
        <w:rPr>
          <w:rFonts w:asciiTheme="minorHAnsi" w:hAnsiTheme="minorHAnsi" w:cstheme="minorHAnsi"/>
          <w:spacing w:val="-3"/>
        </w:rPr>
      </w:pPr>
    </w:p>
    <w:p w14:paraId="18769C39" w14:textId="61EAC7C6" w:rsidR="00676F4F" w:rsidRPr="00BD36DA" w:rsidRDefault="00676F4F" w:rsidP="00F326F4">
      <w:pPr>
        <w:tabs>
          <w:tab w:val="left" w:pos="-720"/>
        </w:tabs>
        <w:suppressAutoHyphens/>
        <w:jc w:val="both"/>
        <w:rPr>
          <w:rFonts w:asciiTheme="minorHAnsi" w:hAnsiTheme="minorHAnsi" w:cstheme="minorHAnsi"/>
          <w:bCs/>
        </w:rPr>
      </w:pPr>
      <w:r w:rsidRPr="00BD36DA">
        <w:rPr>
          <w:rFonts w:asciiTheme="minorHAnsi" w:hAnsiTheme="minorHAnsi" w:cstheme="minorHAnsi"/>
          <w:b/>
          <w:spacing w:val="-3"/>
        </w:rPr>
        <w:t>Security Deposit:</w:t>
      </w:r>
      <w:r w:rsidR="002D12E4" w:rsidRPr="00BD36DA">
        <w:rPr>
          <w:rFonts w:asciiTheme="minorHAnsi" w:hAnsiTheme="minorHAnsi" w:cstheme="minorHAnsi"/>
          <w:spacing w:val="-3"/>
        </w:rPr>
        <w:t xml:space="preserve">  </w:t>
      </w:r>
      <w:r w:rsidRPr="00BD36DA">
        <w:rPr>
          <w:rFonts w:asciiTheme="minorHAnsi" w:hAnsiTheme="minorHAnsi" w:cstheme="minorHAnsi"/>
          <w:bCs/>
        </w:rPr>
        <w:t>A security deposit will be due when a unit becomes available and is accepted by the applicant.</w:t>
      </w:r>
    </w:p>
    <w:p w14:paraId="1953EE28" w14:textId="77777777" w:rsidR="002D12E4" w:rsidRPr="00BD36DA" w:rsidRDefault="002D12E4" w:rsidP="00F326F4">
      <w:pPr>
        <w:tabs>
          <w:tab w:val="left" w:pos="-720"/>
        </w:tabs>
        <w:suppressAutoHyphens/>
        <w:jc w:val="both"/>
        <w:rPr>
          <w:rFonts w:asciiTheme="minorHAnsi" w:hAnsiTheme="minorHAnsi" w:cstheme="minorHAnsi"/>
          <w:bCs/>
        </w:rPr>
      </w:pPr>
    </w:p>
    <w:p w14:paraId="43E437E4" w14:textId="77777777" w:rsidR="00465218" w:rsidRPr="00BD36DA" w:rsidRDefault="00676F4F" w:rsidP="00F326F4">
      <w:pPr>
        <w:widowControl w:val="0"/>
        <w:jc w:val="both"/>
        <w:rPr>
          <w:rFonts w:asciiTheme="minorHAnsi" w:eastAsia="Times New Roman" w:hAnsiTheme="minorHAnsi" w:cstheme="minorHAnsi"/>
          <w:bCs/>
          <w:snapToGrid w:val="0"/>
        </w:rPr>
      </w:pPr>
      <w:r w:rsidRPr="00BD36DA">
        <w:rPr>
          <w:rFonts w:asciiTheme="minorHAnsi" w:eastAsia="Times New Roman" w:hAnsiTheme="minorHAnsi" w:cstheme="minorHAnsi"/>
          <w:b/>
          <w:bCs/>
          <w:snapToGrid w:val="0"/>
        </w:rPr>
        <w:t>Occupancy Standards:</w:t>
      </w:r>
      <w:r w:rsidR="002D12E4" w:rsidRPr="00BD36DA">
        <w:rPr>
          <w:rFonts w:asciiTheme="minorHAnsi" w:eastAsia="Times New Roman" w:hAnsiTheme="minorHAnsi" w:cstheme="minorHAnsi"/>
          <w:bCs/>
          <w:snapToGrid w:val="0"/>
        </w:rPr>
        <w:t xml:space="preserve"> </w:t>
      </w:r>
    </w:p>
    <w:p w14:paraId="25410AFC" w14:textId="77777777" w:rsidR="00465218" w:rsidRPr="00BD36DA" w:rsidRDefault="00465218" w:rsidP="00F326F4">
      <w:pPr>
        <w:widowControl w:val="0"/>
        <w:jc w:val="both"/>
        <w:rPr>
          <w:rFonts w:asciiTheme="minorHAnsi" w:eastAsia="Times New Roman" w:hAnsiTheme="minorHAnsi" w:cstheme="minorHAnsi"/>
          <w:bCs/>
          <w:snapToGrid w:val="0"/>
        </w:rPr>
      </w:pPr>
    </w:p>
    <w:p w14:paraId="4B86E48A" w14:textId="6DDC2B53" w:rsidR="00DB6D74" w:rsidRPr="00BD36DA" w:rsidRDefault="00676F4F" w:rsidP="00757081">
      <w:pPr>
        <w:widowControl w:val="0"/>
        <w:jc w:val="both"/>
        <w:rPr>
          <w:rFonts w:asciiTheme="minorHAnsi" w:eastAsia="Times New Roman" w:hAnsiTheme="minorHAnsi" w:cstheme="minorHAnsi"/>
          <w:bCs/>
          <w:snapToGrid w:val="0"/>
        </w:rPr>
      </w:pPr>
      <w:r w:rsidRPr="00BD36DA">
        <w:rPr>
          <w:rFonts w:asciiTheme="minorHAnsi" w:eastAsia="Times New Roman" w:hAnsiTheme="minorHAnsi" w:cstheme="minorHAnsi"/>
          <w:bCs/>
          <w:snapToGrid w:val="0"/>
        </w:rPr>
        <w:t xml:space="preserve">This property determines eligible occupancy based upon a </w:t>
      </w:r>
      <w:r w:rsidR="008C1E87" w:rsidRPr="00BD36DA">
        <w:rPr>
          <w:rFonts w:asciiTheme="minorHAnsi" w:eastAsia="Times New Roman" w:hAnsiTheme="minorHAnsi" w:cstheme="minorHAnsi"/>
          <w:bCs/>
          <w:snapToGrid w:val="0"/>
        </w:rPr>
        <w:t xml:space="preserve">maximum of </w:t>
      </w:r>
      <w:r w:rsidRPr="00BD36DA">
        <w:rPr>
          <w:rFonts w:asciiTheme="minorHAnsi" w:eastAsia="Times New Roman" w:hAnsiTheme="minorHAnsi" w:cstheme="minorHAnsi"/>
          <w:bCs/>
          <w:snapToGrid w:val="0"/>
        </w:rPr>
        <w:t xml:space="preserve">two persons per bedroom plus one additional person per unit.  This results in 1-3 persons in a one bedroom, </w:t>
      </w:r>
      <w:r w:rsidR="00CD45AB" w:rsidRPr="00BD36DA">
        <w:rPr>
          <w:rFonts w:asciiTheme="minorHAnsi" w:eastAsia="Times New Roman" w:hAnsiTheme="minorHAnsi" w:cstheme="minorHAnsi"/>
          <w:bCs/>
          <w:snapToGrid w:val="0"/>
        </w:rPr>
        <w:t xml:space="preserve">with a minimum of 1 occupant.  The ideal density for a two bedroom is </w:t>
      </w:r>
      <w:r w:rsidRPr="00BD36DA">
        <w:rPr>
          <w:rFonts w:asciiTheme="minorHAnsi" w:eastAsia="Times New Roman" w:hAnsiTheme="minorHAnsi" w:cstheme="minorHAnsi"/>
          <w:bCs/>
          <w:snapToGrid w:val="0"/>
        </w:rPr>
        <w:t xml:space="preserve">2-5 persons, </w:t>
      </w:r>
      <w:r w:rsidR="00CD45AB" w:rsidRPr="00BD36DA">
        <w:rPr>
          <w:rFonts w:asciiTheme="minorHAnsi" w:eastAsia="Times New Roman" w:hAnsiTheme="minorHAnsi" w:cstheme="minorHAnsi"/>
          <w:bCs/>
          <w:snapToGrid w:val="0"/>
        </w:rPr>
        <w:t>with a minimum of 1 occupant.  The three bedroom consists of 3-</w:t>
      </w:r>
      <w:r w:rsidR="00750502" w:rsidRPr="00BD36DA">
        <w:rPr>
          <w:rFonts w:asciiTheme="minorHAnsi" w:eastAsia="Times New Roman" w:hAnsiTheme="minorHAnsi" w:cstheme="minorHAnsi"/>
          <w:bCs/>
          <w:snapToGrid w:val="0"/>
        </w:rPr>
        <w:t xml:space="preserve">7 </w:t>
      </w:r>
      <w:r w:rsidR="00CD45AB" w:rsidRPr="00BD36DA">
        <w:rPr>
          <w:rFonts w:asciiTheme="minorHAnsi" w:eastAsia="Times New Roman" w:hAnsiTheme="minorHAnsi" w:cstheme="minorHAnsi"/>
          <w:bCs/>
          <w:snapToGrid w:val="0"/>
        </w:rPr>
        <w:t>people, with a minimum of 2 occupants</w:t>
      </w:r>
      <w:r w:rsidR="00465218" w:rsidRPr="00BD36DA">
        <w:rPr>
          <w:rFonts w:asciiTheme="minorHAnsi" w:eastAsia="Times New Roman" w:hAnsiTheme="minorHAnsi" w:cstheme="minorHAnsi"/>
          <w:bCs/>
          <w:snapToGrid w:val="0"/>
        </w:rPr>
        <w:t>.  The full occupancy standard is posted on the office bulletin board</w:t>
      </w:r>
    </w:p>
    <w:p w14:paraId="35BBFEA0" w14:textId="0D1A7854" w:rsidR="00F669E2" w:rsidRPr="00BD36DA" w:rsidRDefault="0038753F" w:rsidP="00F326F4">
      <w:pPr>
        <w:spacing w:before="281" w:line="273" w:lineRule="exact"/>
        <w:jc w:val="both"/>
        <w:textAlignment w:val="baseline"/>
        <w:rPr>
          <w:rFonts w:asciiTheme="minorHAnsi" w:eastAsia="Times New Roman" w:hAnsiTheme="minorHAnsi" w:cstheme="minorHAnsi"/>
          <w:b/>
          <w:color w:val="000000"/>
        </w:rPr>
      </w:pPr>
      <w:r w:rsidRPr="00BD36DA">
        <w:rPr>
          <w:rFonts w:asciiTheme="minorHAnsi" w:eastAsia="Times New Roman" w:hAnsiTheme="minorHAnsi" w:cstheme="minorHAnsi"/>
          <w:b/>
          <w:color w:val="000000"/>
        </w:rPr>
        <w:t>Miscellaneous Information:</w:t>
      </w:r>
    </w:p>
    <w:p w14:paraId="6D01DF05" w14:textId="5A0B3E39" w:rsidR="00BB123F" w:rsidRPr="00BD36DA" w:rsidRDefault="0038753F" w:rsidP="00E84D81">
      <w:pPr>
        <w:spacing w:before="277"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Applicants will be required to show proof of citizenship </w:t>
      </w:r>
      <w:r w:rsidR="00762A2C" w:rsidRPr="00BD36DA">
        <w:rPr>
          <w:rFonts w:asciiTheme="minorHAnsi" w:eastAsia="Times New Roman" w:hAnsiTheme="minorHAnsi" w:cstheme="minorHAnsi"/>
          <w:color w:val="000000"/>
        </w:rPr>
        <w:t xml:space="preserve">or qualifying non-citizenship status </w:t>
      </w:r>
      <w:r w:rsidRPr="00BD36DA">
        <w:rPr>
          <w:rFonts w:asciiTheme="minorHAnsi" w:eastAsia="Times New Roman" w:hAnsiTheme="minorHAnsi" w:cstheme="minorHAnsi"/>
          <w:color w:val="000000"/>
        </w:rPr>
        <w:t>and social security numbers for each member of the household.</w:t>
      </w:r>
      <w:r w:rsidR="00E84D81"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The rental unit leased by the Household must be their only residence.</w:t>
      </w:r>
      <w:r w:rsidR="002D12E4" w:rsidRPr="00BD36DA">
        <w:rPr>
          <w:rFonts w:asciiTheme="minorHAnsi" w:eastAsia="Times New Roman" w:hAnsiTheme="minorHAnsi" w:cstheme="minorHAnsi"/>
          <w:color w:val="000000"/>
        </w:rPr>
        <w:t xml:space="preserve"> </w:t>
      </w:r>
      <w:r w:rsidR="00267E7D" w:rsidRPr="00BD36DA">
        <w:rPr>
          <w:rFonts w:asciiTheme="minorHAnsi" w:eastAsia="Times New Roman" w:hAnsiTheme="minorHAnsi" w:cstheme="minorHAnsi"/>
          <w:color w:val="000000"/>
        </w:rPr>
        <w:t>Transient units are not available.</w:t>
      </w:r>
    </w:p>
    <w:p w14:paraId="7BD5B12F" w14:textId="31DA1E40" w:rsidR="00F669E2" w:rsidRPr="00BD36DA" w:rsidRDefault="0038753F" w:rsidP="00F326F4">
      <w:pPr>
        <w:spacing w:before="276"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A live-in aide may reside with a disabled resident when it is determined essential to the care and well-being of the resident. </w:t>
      </w:r>
      <w:r w:rsidR="00762A2C" w:rsidRPr="00BD36DA">
        <w:rPr>
          <w:rFonts w:asciiTheme="minorHAnsi" w:eastAsia="Times New Roman" w:hAnsiTheme="minorHAnsi" w:cstheme="minorHAnsi"/>
          <w:color w:val="000000"/>
        </w:rPr>
        <w:t>An</w:t>
      </w:r>
      <w:r w:rsidRPr="00BD36DA">
        <w:rPr>
          <w:rFonts w:asciiTheme="minorHAnsi" w:eastAsia="Times New Roman" w:hAnsiTheme="minorHAnsi" w:cstheme="minorHAnsi"/>
          <w:color w:val="000000"/>
        </w:rPr>
        <w:t xml:space="preserve"> aide is not obligated for the support of the resident and would not be living in the apartment except to provide the necessary supportive services. A spouse of the tenant cannot be a live-in aide. A live-in aide cannot bring his or her family members or pets into the household.</w:t>
      </w:r>
    </w:p>
    <w:p w14:paraId="4FFB4758" w14:textId="77777777" w:rsidR="002D12E4" w:rsidRPr="00BD36DA" w:rsidRDefault="002D12E4" w:rsidP="00F326F4">
      <w:pPr>
        <w:spacing w:before="17" w:line="275" w:lineRule="exact"/>
        <w:jc w:val="both"/>
        <w:textAlignment w:val="baseline"/>
        <w:rPr>
          <w:rFonts w:asciiTheme="minorHAnsi" w:eastAsia="Times New Roman" w:hAnsiTheme="minorHAnsi" w:cstheme="minorHAnsi"/>
          <w:color w:val="000000"/>
          <w:spacing w:val="1"/>
        </w:rPr>
      </w:pPr>
    </w:p>
    <w:p w14:paraId="75ECCAC4" w14:textId="151D7F34" w:rsidR="00F669E2" w:rsidRPr="00BD36DA" w:rsidRDefault="0038753F" w:rsidP="00F326F4">
      <w:pPr>
        <w:spacing w:before="17" w:line="275" w:lineRule="exact"/>
        <w:jc w:val="both"/>
        <w:textAlignment w:val="baseline"/>
        <w:rPr>
          <w:rFonts w:asciiTheme="minorHAnsi" w:eastAsia="Times New Roman" w:hAnsiTheme="minorHAnsi" w:cstheme="minorHAnsi"/>
          <w:color w:val="000000"/>
          <w:spacing w:val="1"/>
        </w:rPr>
      </w:pPr>
      <w:r w:rsidRPr="00BD36DA">
        <w:rPr>
          <w:rFonts w:asciiTheme="minorHAnsi" w:eastAsia="Times New Roman" w:hAnsiTheme="minorHAnsi" w:cstheme="minorHAnsi"/>
          <w:color w:val="000000"/>
          <w:spacing w:val="1"/>
        </w:rPr>
        <w:t>Management’s Compliance Director must approve all live-in aides, transfers, and the addition of occupants to the Household other than by birth or adoption of a child. Internal transfers have priority over the waiting list selection. In order to transfer, residents must meet income and student eligibility requirements.</w:t>
      </w:r>
    </w:p>
    <w:p w14:paraId="182BAC34" w14:textId="77777777" w:rsidR="00F669E2" w:rsidRPr="00BD36DA" w:rsidRDefault="00E84D81" w:rsidP="00F326F4">
      <w:pPr>
        <w:spacing w:before="276" w:line="276"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Family properties: </w:t>
      </w:r>
      <w:r w:rsidR="0038753F" w:rsidRPr="00BD36DA">
        <w:rPr>
          <w:rFonts w:asciiTheme="minorHAnsi" w:eastAsia="Times New Roman" w:hAnsiTheme="minorHAnsi" w:cstheme="minorHAnsi"/>
          <w:color w:val="000000"/>
        </w:rPr>
        <w:t>Foster children and unborn children are counted in determining household size and income limitations. Children of parents with joint custody (50% each) may be counted for household size and income limitations and are members of the household. Permanently institutionalized family members may be counted as members of the household, and if counted, their income is considered as part of the gross annual income.</w:t>
      </w:r>
    </w:p>
    <w:p w14:paraId="5E7A090D" w14:textId="77777777" w:rsidR="005025F8" w:rsidRPr="00BD36DA" w:rsidRDefault="005025F8" w:rsidP="00F326F4">
      <w:pPr>
        <w:jc w:val="both"/>
        <w:textAlignment w:val="baseline"/>
        <w:rPr>
          <w:rFonts w:asciiTheme="minorHAnsi" w:eastAsia="Times New Roman" w:hAnsiTheme="minorHAnsi" w:cstheme="minorHAnsi"/>
          <w:color w:val="000000"/>
        </w:rPr>
      </w:pPr>
    </w:p>
    <w:p w14:paraId="0ABA207A" w14:textId="293616DE" w:rsidR="00334364" w:rsidRPr="00BD36DA" w:rsidRDefault="0038753F" w:rsidP="00F326F4">
      <w:pPr>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Dependents away at school who live with the family during school recess</w:t>
      </w:r>
      <w:r w:rsidR="0022302D" w:rsidRPr="00BD36DA">
        <w:rPr>
          <w:rFonts w:asciiTheme="minorHAnsi" w:eastAsia="Times New Roman" w:hAnsiTheme="minorHAnsi" w:cstheme="minorHAnsi"/>
          <w:color w:val="000000"/>
        </w:rPr>
        <w:t xml:space="preserve"> may be counted as part of the h</w:t>
      </w:r>
      <w:r w:rsidRPr="00BD36DA">
        <w:rPr>
          <w:rFonts w:asciiTheme="minorHAnsi" w:eastAsia="Times New Roman" w:hAnsiTheme="minorHAnsi" w:cstheme="minorHAnsi"/>
          <w:color w:val="000000"/>
        </w:rPr>
        <w:t>ousehold. Persons on active military duty who are head of household will be counted as a member of the household and their income will be counted except the portion designated as hostile fire</w:t>
      </w:r>
      <w:r w:rsidR="00E375F4" w:rsidRPr="00BD36DA">
        <w:rPr>
          <w:rFonts w:asciiTheme="minorHAnsi" w:eastAsia="Times New Roman" w:hAnsiTheme="minorHAnsi" w:cstheme="minorHAnsi"/>
          <w:color w:val="000000"/>
        </w:rPr>
        <w:t xml:space="preserve">. </w:t>
      </w:r>
      <w:r w:rsidR="00267E7D" w:rsidRPr="00BD36DA">
        <w:rPr>
          <w:rFonts w:asciiTheme="minorHAnsi" w:eastAsia="Times New Roman" w:hAnsiTheme="minorHAnsi" w:cstheme="minorHAnsi"/>
          <w:color w:val="000000"/>
        </w:rPr>
        <w:t>D</w:t>
      </w:r>
      <w:r w:rsidRPr="00BD36DA">
        <w:rPr>
          <w:rFonts w:asciiTheme="minorHAnsi" w:eastAsia="Times New Roman" w:hAnsiTheme="minorHAnsi" w:cstheme="minorHAnsi"/>
          <w:color w:val="000000"/>
        </w:rPr>
        <w:t>epende</w:t>
      </w:r>
      <w:r w:rsidR="009D7BAE" w:rsidRPr="00BD36DA">
        <w:rPr>
          <w:rFonts w:asciiTheme="minorHAnsi" w:eastAsia="Times New Roman" w:hAnsiTheme="minorHAnsi" w:cstheme="minorHAnsi"/>
          <w:color w:val="000000"/>
        </w:rPr>
        <w:t xml:space="preserve">nts who </w:t>
      </w:r>
      <w:r w:rsidRPr="00BD36DA">
        <w:rPr>
          <w:rFonts w:asciiTheme="minorHAnsi" w:eastAsia="Times New Roman" w:hAnsiTheme="minorHAnsi" w:cstheme="minorHAnsi"/>
          <w:color w:val="000000"/>
        </w:rPr>
        <w:t>go on active military duty are not counted in considering bedroom size and are not considered members of the household.</w:t>
      </w:r>
    </w:p>
    <w:p w14:paraId="1B17FF0B" w14:textId="77777777" w:rsidR="005170FF" w:rsidRPr="00BD36DA" w:rsidRDefault="005170FF" w:rsidP="00F326F4">
      <w:pPr>
        <w:jc w:val="both"/>
        <w:textAlignment w:val="baseline"/>
        <w:rPr>
          <w:rFonts w:asciiTheme="minorHAnsi" w:eastAsia="Times New Roman" w:hAnsiTheme="minorHAnsi" w:cstheme="minorHAnsi"/>
          <w:color w:val="000000"/>
        </w:rPr>
      </w:pPr>
    </w:p>
    <w:p w14:paraId="440FF72E" w14:textId="46CF5497" w:rsidR="001F6CB9" w:rsidRPr="00BD36DA" w:rsidRDefault="00676F4F" w:rsidP="00F326F4">
      <w:pPr>
        <w:tabs>
          <w:tab w:val="left" w:pos="-720"/>
        </w:tabs>
        <w:suppressAutoHyphens/>
        <w:jc w:val="both"/>
        <w:rPr>
          <w:rFonts w:asciiTheme="minorHAnsi" w:hAnsiTheme="minorHAnsi" w:cstheme="minorHAnsi"/>
        </w:rPr>
      </w:pPr>
      <w:r w:rsidRPr="00BD36DA">
        <w:rPr>
          <w:rFonts w:asciiTheme="minorHAnsi" w:hAnsiTheme="minorHAnsi" w:cstheme="minorHAnsi"/>
          <w:u w:val="single"/>
        </w:rPr>
        <w:t>Transfer Policy</w:t>
      </w:r>
      <w:r w:rsidRPr="00BD36DA">
        <w:rPr>
          <w:rFonts w:asciiTheme="minorHAnsi" w:hAnsiTheme="minorHAnsi" w:cstheme="minorHAnsi"/>
        </w:rPr>
        <w:t>:</w:t>
      </w:r>
      <w:r w:rsidR="002D12E4" w:rsidRPr="00BD36DA">
        <w:rPr>
          <w:rFonts w:asciiTheme="minorHAnsi" w:hAnsiTheme="minorHAnsi" w:cstheme="minorHAnsi"/>
        </w:rPr>
        <w:t xml:space="preserve">  </w:t>
      </w:r>
    </w:p>
    <w:p w14:paraId="338A6BC4" w14:textId="77777777" w:rsidR="001F6CB9" w:rsidRPr="00BD36DA" w:rsidRDefault="001F6CB9" w:rsidP="00275120">
      <w:pPr>
        <w:pStyle w:val="NoSpacing"/>
        <w:rPr>
          <w:rFonts w:asciiTheme="minorHAnsi" w:hAnsiTheme="minorHAnsi" w:cstheme="minorHAnsi"/>
        </w:rPr>
      </w:pPr>
    </w:p>
    <w:p w14:paraId="6054FFB0" w14:textId="77777777" w:rsidR="00676F4F" w:rsidRPr="00BD36DA" w:rsidRDefault="00676F4F" w:rsidP="00F326F4">
      <w:pPr>
        <w:tabs>
          <w:tab w:val="left" w:pos="-720"/>
        </w:tabs>
        <w:suppressAutoHyphens/>
        <w:jc w:val="both"/>
        <w:rPr>
          <w:rStyle w:val="PageNumber"/>
          <w:rFonts w:asciiTheme="minorHAnsi" w:hAnsiTheme="minorHAnsi" w:cstheme="minorHAnsi"/>
        </w:rPr>
      </w:pPr>
      <w:r w:rsidRPr="00BD36DA">
        <w:rPr>
          <w:rStyle w:val="PageNumber"/>
          <w:rFonts w:asciiTheme="minorHAnsi" w:hAnsiTheme="minorHAnsi" w:cstheme="minorHAnsi"/>
        </w:rPr>
        <w:t>Unit transfers may occur for the following reasons:</w:t>
      </w:r>
    </w:p>
    <w:p w14:paraId="37E1F9B3" w14:textId="77777777" w:rsidR="00676F4F" w:rsidRPr="00BD36DA" w:rsidRDefault="00676F4F" w:rsidP="00F326F4">
      <w:pPr>
        <w:jc w:val="both"/>
        <w:rPr>
          <w:rStyle w:val="PageNumber"/>
          <w:rFonts w:asciiTheme="minorHAnsi" w:hAnsiTheme="minorHAnsi" w:cstheme="minorHAnsi"/>
        </w:rPr>
      </w:pPr>
    </w:p>
    <w:p w14:paraId="73351E0B" w14:textId="77777777" w:rsidR="00676F4F" w:rsidRPr="00BD36DA" w:rsidRDefault="00676F4F" w:rsidP="00F326F4">
      <w:pPr>
        <w:numPr>
          <w:ilvl w:val="0"/>
          <w:numId w:val="10"/>
        </w:numPr>
        <w:jc w:val="both"/>
        <w:rPr>
          <w:rStyle w:val="PageNumber"/>
          <w:rFonts w:asciiTheme="minorHAnsi" w:hAnsiTheme="minorHAnsi" w:cstheme="minorHAnsi"/>
        </w:rPr>
      </w:pPr>
      <w:r w:rsidRPr="00BD36DA">
        <w:rPr>
          <w:rStyle w:val="PageNumber"/>
          <w:rFonts w:asciiTheme="minorHAnsi" w:hAnsiTheme="minorHAnsi" w:cstheme="minorHAnsi"/>
        </w:rPr>
        <w:t xml:space="preserve">Changes in family size or composition (over- or under-housed families); </w:t>
      </w:r>
    </w:p>
    <w:p w14:paraId="57CE79EA" w14:textId="3C28E276" w:rsidR="00676F4F" w:rsidRPr="00BD36DA" w:rsidRDefault="00676F4F" w:rsidP="00F326F4">
      <w:pPr>
        <w:numPr>
          <w:ilvl w:val="0"/>
          <w:numId w:val="10"/>
        </w:numPr>
        <w:jc w:val="both"/>
        <w:rPr>
          <w:rStyle w:val="PageNumber"/>
          <w:rFonts w:asciiTheme="minorHAnsi" w:hAnsiTheme="minorHAnsi" w:cstheme="minorHAnsi"/>
        </w:rPr>
      </w:pPr>
      <w:r w:rsidRPr="00BD36DA">
        <w:rPr>
          <w:rStyle w:val="PageNumber"/>
          <w:rFonts w:asciiTheme="minorHAnsi" w:hAnsiTheme="minorHAnsi" w:cstheme="minorHAnsi"/>
        </w:rPr>
        <w:t xml:space="preserve">A medical reason certified by a </w:t>
      </w:r>
      <w:r w:rsidR="00757081" w:rsidRPr="00BD36DA">
        <w:rPr>
          <w:rStyle w:val="PageNumber"/>
          <w:rFonts w:asciiTheme="minorHAnsi" w:hAnsiTheme="minorHAnsi" w:cstheme="minorHAnsi"/>
        </w:rPr>
        <w:t>medical professional</w:t>
      </w:r>
      <w:r w:rsidRPr="00BD36DA">
        <w:rPr>
          <w:rStyle w:val="PageNumber"/>
          <w:rFonts w:asciiTheme="minorHAnsi" w:hAnsiTheme="minorHAnsi" w:cstheme="minorHAnsi"/>
        </w:rPr>
        <w:t>;</w:t>
      </w:r>
    </w:p>
    <w:p w14:paraId="2727F1D5" w14:textId="77777777" w:rsidR="00676F4F" w:rsidRPr="00BD36DA" w:rsidRDefault="00676F4F" w:rsidP="00F326F4">
      <w:pPr>
        <w:numPr>
          <w:ilvl w:val="0"/>
          <w:numId w:val="10"/>
        </w:numPr>
        <w:jc w:val="both"/>
        <w:rPr>
          <w:rStyle w:val="PageNumber"/>
          <w:rFonts w:asciiTheme="minorHAnsi" w:hAnsiTheme="minorHAnsi" w:cstheme="minorHAnsi"/>
        </w:rPr>
      </w:pPr>
      <w:r w:rsidRPr="00BD36DA">
        <w:rPr>
          <w:rStyle w:val="PageNumber"/>
          <w:rFonts w:asciiTheme="minorHAnsi" w:hAnsiTheme="minorHAnsi" w:cstheme="minorHAnsi"/>
        </w:rPr>
        <w:t>As a reasonable accommodation to a disability; or</w:t>
      </w:r>
    </w:p>
    <w:p w14:paraId="42753A77" w14:textId="519476C3" w:rsidR="00676F4F" w:rsidRPr="00BD36DA" w:rsidRDefault="00676F4F" w:rsidP="00F326F4">
      <w:pPr>
        <w:numPr>
          <w:ilvl w:val="0"/>
          <w:numId w:val="10"/>
        </w:numPr>
        <w:jc w:val="both"/>
        <w:rPr>
          <w:rStyle w:val="PageNumber"/>
          <w:rFonts w:asciiTheme="minorHAnsi" w:hAnsiTheme="minorHAnsi" w:cstheme="minorHAnsi"/>
        </w:rPr>
      </w:pPr>
      <w:r w:rsidRPr="00BD36DA">
        <w:rPr>
          <w:rStyle w:val="PageNumber"/>
          <w:rFonts w:asciiTheme="minorHAnsi" w:hAnsiTheme="minorHAnsi" w:cstheme="minorHAnsi"/>
        </w:rPr>
        <w:t>The need for an accessible unit</w:t>
      </w:r>
      <w:r w:rsidR="00A44A6E">
        <w:rPr>
          <w:rStyle w:val="PageNumber"/>
          <w:rFonts w:asciiTheme="minorHAnsi" w:hAnsiTheme="minorHAnsi" w:cstheme="minorHAnsi"/>
        </w:rPr>
        <w:t xml:space="preserve">, </w:t>
      </w:r>
      <w:r w:rsidR="00757081" w:rsidRPr="00BD36DA">
        <w:rPr>
          <w:rStyle w:val="PageNumber"/>
          <w:rFonts w:asciiTheme="minorHAnsi" w:hAnsiTheme="minorHAnsi" w:cstheme="minorHAnsi"/>
        </w:rPr>
        <w:t>or to transfer from an accessible unit when the features are not needed</w:t>
      </w:r>
      <w:r w:rsidRPr="00BD36DA">
        <w:rPr>
          <w:rStyle w:val="PageNumber"/>
          <w:rFonts w:asciiTheme="minorHAnsi" w:hAnsiTheme="minorHAnsi" w:cstheme="minorHAnsi"/>
        </w:rPr>
        <w:t>.</w:t>
      </w:r>
    </w:p>
    <w:p w14:paraId="2650C904" w14:textId="77777777" w:rsidR="002D12E4" w:rsidRPr="00BD36DA" w:rsidRDefault="002D12E4" w:rsidP="00275120">
      <w:pPr>
        <w:pStyle w:val="NoSpacing"/>
        <w:rPr>
          <w:rStyle w:val="PageNumber"/>
          <w:rFonts w:asciiTheme="minorHAnsi" w:hAnsiTheme="minorHAnsi" w:cstheme="minorHAnsi"/>
        </w:rPr>
      </w:pPr>
    </w:p>
    <w:p w14:paraId="043C5382" w14:textId="567304EA" w:rsidR="00275120" w:rsidRDefault="00676F4F" w:rsidP="007B6608">
      <w:pPr>
        <w:pStyle w:val="NoSpacing"/>
        <w:jc w:val="both"/>
        <w:rPr>
          <w:rStyle w:val="PageNumber"/>
          <w:rFonts w:asciiTheme="minorHAnsi" w:hAnsiTheme="minorHAnsi" w:cstheme="minorHAnsi"/>
        </w:rPr>
      </w:pPr>
      <w:r w:rsidRPr="00BD36DA">
        <w:rPr>
          <w:rStyle w:val="PageNumber"/>
          <w:rFonts w:asciiTheme="minorHAnsi" w:hAnsiTheme="minorHAnsi" w:cstheme="minorHAnsi"/>
        </w:rPr>
        <w:t>When management determines the need for a unit transfer, the household will be informed in writing that they have been added to the transfer list. Households requesting a transfer must submit their request in writing.</w:t>
      </w:r>
      <w:r w:rsidR="006047BF" w:rsidRPr="00BD36DA">
        <w:rPr>
          <w:rStyle w:val="PageNumber"/>
          <w:rFonts w:asciiTheme="minorHAnsi" w:hAnsiTheme="minorHAnsi" w:cstheme="minorHAnsi"/>
        </w:rPr>
        <w:t xml:space="preserve"> A</w:t>
      </w:r>
      <w:r w:rsidR="009D7BAE" w:rsidRPr="00BD36DA">
        <w:rPr>
          <w:rStyle w:val="PageNumber"/>
          <w:rFonts w:asciiTheme="minorHAnsi" w:hAnsiTheme="minorHAnsi" w:cstheme="minorHAnsi"/>
        </w:rPr>
        <w:t xml:space="preserve"> transfer fee may be charged</w:t>
      </w:r>
      <w:r w:rsidR="006047BF" w:rsidRPr="00BD36DA">
        <w:rPr>
          <w:rStyle w:val="PageNumber"/>
          <w:rFonts w:asciiTheme="minorHAnsi" w:hAnsiTheme="minorHAnsi" w:cstheme="minorHAnsi"/>
        </w:rPr>
        <w:t>, except where there is a certified medical</w:t>
      </w:r>
      <w:r w:rsidR="00762A2C" w:rsidRPr="00BD36DA">
        <w:rPr>
          <w:rStyle w:val="PageNumber"/>
          <w:rFonts w:asciiTheme="minorHAnsi" w:hAnsiTheme="minorHAnsi" w:cstheme="minorHAnsi"/>
        </w:rPr>
        <w:t>/reasonable accommodation</w:t>
      </w:r>
      <w:r w:rsidR="006047BF" w:rsidRPr="00BD36DA">
        <w:rPr>
          <w:rStyle w:val="PageNumber"/>
          <w:rFonts w:asciiTheme="minorHAnsi" w:hAnsiTheme="minorHAnsi" w:cstheme="minorHAnsi"/>
        </w:rPr>
        <w:t xml:space="preserve"> reason; if there is a need for </w:t>
      </w:r>
      <w:r w:rsidR="006047BF" w:rsidRPr="00BD36DA">
        <w:rPr>
          <w:rStyle w:val="PageNumber"/>
          <w:rFonts w:asciiTheme="minorHAnsi" w:hAnsiTheme="minorHAnsi" w:cstheme="minorHAnsi"/>
        </w:rPr>
        <w:lastRenderedPageBreak/>
        <w:t>an accessible unit; or as a reasonable accommodation due to a disability.</w:t>
      </w:r>
      <w:r w:rsidR="009D7BAE" w:rsidRPr="00BD36DA">
        <w:rPr>
          <w:rStyle w:val="PageNumber"/>
          <w:rFonts w:asciiTheme="minorHAnsi" w:hAnsiTheme="minorHAnsi" w:cstheme="minorHAnsi"/>
        </w:rPr>
        <w:t xml:space="preserve"> </w:t>
      </w:r>
      <w:r w:rsidRPr="00BD36DA">
        <w:rPr>
          <w:rStyle w:val="PageNumber"/>
          <w:rFonts w:asciiTheme="minorHAnsi" w:hAnsiTheme="minorHAnsi" w:cstheme="minorHAnsi"/>
        </w:rPr>
        <w:t>Existing residents approved for a unit transfer are given priority over applicants when an appropriate unit becomes available</w:t>
      </w:r>
      <w:r w:rsidR="002125C8" w:rsidRPr="00BD36DA">
        <w:rPr>
          <w:rStyle w:val="PageNumber"/>
          <w:rFonts w:asciiTheme="minorHAnsi" w:hAnsiTheme="minorHAnsi" w:cstheme="minorHAnsi"/>
        </w:rPr>
        <w:t>.</w:t>
      </w:r>
    </w:p>
    <w:p w14:paraId="195C466B" w14:textId="77777777" w:rsidR="00275120" w:rsidRPr="00BD36DA" w:rsidRDefault="00275120" w:rsidP="00275120">
      <w:pPr>
        <w:pStyle w:val="NoSpacing"/>
        <w:rPr>
          <w:rStyle w:val="PageNumber"/>
          <w:rFonts w:asciiTheme="minorHAnsi" w:hAnsiTheme="minorHAnsi" w:cstheme="minorHAnsi"/>
        </w:rPr>
      </w:pPr>
    </w:p>
    <w:p w14:paraId="04064673" w14:textId="77777777" w:rsidR="00275120" w:rsidRPr="00BD36DA" w:rsidRDefault="00275120" w:rsidP="00275120">
      <w:pPr>
        <w:pStyle w:val="NoSpacing"/>
        <w:rPr>
          <w:rFonts w:asciiTheme="minorHAnsi" w:hAnsiTheme="minorHAnsi" w:cstheme="minorHAnsi"/>
          <w:u w:val="single"/>
        </w:rPr>
      </w:pPr>
      <w:r w:rsidRPr="00BD36DA">
        <w:rPr>
          <w:rStyle w:val="PageNumber"/>
          <w:rFonts w:asciiTheme="minorHAnsi" w:hAnsiTheme="minorHAnsi" w:cstheme="minorHAnsi"/>
          <w:u w:val="single"/>
        </w:rPr>
        <w:t>I</w:t>
      </w:r>
      <w:r w:rsidR="008A0781" w:rsidRPr="00BD36DA">
        <w:rPr>
          <w:rFonts w:asciiTheme="minorHAnsi" w:hAnsiTheme="minorHAnsi" w:cstheme="minorHAnsi"/>
          <w:u w:val="single"/>
        </w:rPr>
        <w:t>ncome and Tax Credit Information:</w:t>
      </w:r>
      <w:r w:rsidR="009D7BAE" w:rsidRPr="00BD36DA">
        <w:rPr>
          <w:rFonts w:asciiTheme="minorHAnsi" w:hAnsiTheme="minorHAnsi" w:cstheme="minorHAnsi"/>
          <w:u w:val="single"/>
        </w:rPr>
        <w:t xml:space="preserve">  </w:t>
      </w:r>
    </w:p>
    <w:p w14:paraId="7FC95981" w14:textId="02A00BE9" w:rsidR="00F669E2" w:rsidRPr="00BD36DA" w:rsidRDefault="002A669F" w:rsidP="00275120">
      <w:pPr>
        <w:spacing w:before="277" w:line="275"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H</w:t>
      </w:r>
      <w:r w:rsidR="0038753F" w:rsidRPr="00BD36DA">
        <w:rPr>
          <w:rFonts w:asciiTheme="minorHAnsi" w:eastAsia="Times New Roman" w:hAnsiTheme="minorHAnsi" w:cstheme="minorHAnsi"/>
          <w:color w:val="000000"/>
        </w:rPr>
        <w:t>UD Income chart for the area is posted on the bulletin board. Low Income Housing Tax Credit restricted rents are also listed on the bulletin board.</w:t>
      </w:r>
      <w:r w:rsidR="00275120" w:rsidRPr="00BD36DA">
        <w:rPr>
          <w:rFonts w:asciiTheme="minorHAnsi" w:eastAsia="Times New Roman" w:hAnsiTheme="minorHAnsi" w:cstheme="minorHAnsi"/>
          <w:color w:val="000000"/>
        </w:rPr>
        <w:t xml:space="preserve">  </w:t>
      </w:r>
      <w:r w:rsidR="0038753F" w:rsidRPr="00BD36DA">
        <w:rPr>
          <w:rFonts w:asciiTheme="minorHAnsi" w:eastAsia="Times New Roman" w:hAnsiTheme="minorHAnsi" w:cstheme="minorHAnsi"/>
          <w:color w:val="000000"/>
        </w:rPr>
        <w:t>Rent increases will be implemented only as outlined in the Lease</w:t>
      </w:r>
      <w:r w:rsidR="00D71217" w:rsidRPr="00BD36DA">
        <w:rPr>
          <w:rFonts w:asciiTheme="minorHAnsi" w:eastAsia="Times New Roman" w:hAnsiTheme="minorHAnsi" w:cstheme="minorHAnsi"/>
          <w:color w:val="000000"/>
        </w:rPr>
        <w:t>.</w:t>
      </w:r>
      <w:r w:rsidR="00275120" w:rsidRPr="00BD36DA">
        <w:rPr>
          <w:rFonts w:asciiTheme="minorHAnsi" w:eastAsia="Times New Roman" w:hAnsiTheme="minorHAnsi" w:cstheme="minorHAnsi"/>
          <w:color w:val="000000"/>
        </w:rPr>
        <w:t xml:space="preserve"> </w:t>
      </w:r>
      <w:r w:rsidR="0038753F" w:rsidRPr="00BD36DA">
        <w:rPr>
          <w:rFonts w:asciiTheme="minorHAnsi" w:eastAsia="Times New Roman" w:hAnsiTheme="minorHAnsi" w:cstheme="minorHAnsi"/>
          <w:color w:val="000000"/>
        </w:rPr>
        <w:t xml:space="preserve">Initial certification is required for all households prior to move-in. Annual recertification is required on all LIHTC units. Leases are </w:t>
      </w:r>
      <w:r w:rsidR="00D71217" w:rsidRPr="00BD36DA">
        <w:rPr>
          <w:rFonts w:asciiTheme="minorHAnsi" w:eastAsia="Times New Roman" w:hAnsiTheme="minorHAnsi" w:cstheme="minorHAnsi"/>
          <w:color w:val="000000"/>
        </w:rPr>
        <w:t>executed</w:t>
      </w:r>
      <w:r w:rsidR="0038753F" w:rsidRPr="00BD36DA">
        <w:rPr>
          <w:rFonts w:asciiTheme="minorHAnsi" w:eastAsia="Times New Roman" w:hAnsiTheme="minorHAnsi" w:cstheme="minorHAnsi"/>
          <w:color w:val="000000"/>
        </w:rPr>
        <w:t xml:space="preserve"> for a term of </w:t>
      </w:r>
      <w:r w:rsidR="00D71217" w:rsidRPr="00BD36DA">
        <w:rPr>
          <w:rFonts w:asciiTheme="minorHAnsi" w:eastAsia="Times New Roman" w:hAnsiTheme="minorHAnsi" w:cstheme="minorHAnsi"/>
          <w:color w:val="000000"/>
        </w:rPr>
        <w:t>twelve (12</w:t>
      </w:r>
      <w:r w:rsidR="0038753F" w:rsidRPr="00BD36DA">
        <w:rPr>
          <w:rFonts w:asciiTheme="minorHAnsi" w:eastAsia="Times New Roman" w:hAnsiTheme="minorHAnsi" w:cstheme="minorHAnsi"/>
          <w:color w:val="000000"/>
        </w:rPr>
        <w:t>) months</w:t>
      </w:r>
      <w:r w:rsidR="00D71217" w:rsidRPr="00BD36DA">
        <w:rPr>
          <w:rFonts w:asciiTheme="minorHAnsi" w:eastAsia="Times New Roman" w:hAnsiTheme="minorHAnsi" w:cstheme="minorHAnsi"/>
          <w:color w:val="000000"/>
        </w:rPr>
        <w:t xml:space="preserve"> at initial move-in, and addenda to the lease may extend the term for another full year at recertification.</w:t>
      </w:r>
    </w:p>
    <w:p w14:paraId="509AEEF2" w14:textId="77777777" w:rsidR="00DA7E7B" w:rsidRPr="00BD36DA" w:rsidRDefault="00DA7E7B" w:rsidP="00750502">
      <w:pPr>
        <w:jc w:val="both"/>
        <w:rPr>
          <w:rFonts w:asciiTheme="minorHAnsi" w:eastAsia="Times New Roman" w:hAnsiTheme="minorHAnsi" w:cstheme="minorHAnsi"/>
          <w:bCs/>
          <w:snapToGrid w:val="0"/>
        </w:rPr>
      </w:pPr>
    </w:p>
    <w:p w14:paraId="3CA6A6B7" w14:textId="77777777" w:rsidR="00DA7E7B" w:rsidRPr="00BD36DA" w:rsidRDefault="00DA7E7B" w:rsidP="00DA7E7B">
      <w:pPr>
        <w:jc w:val="both"/>
        <w:rPr>
          <w:rFonts w:asciiTheme="minorHAnsi" w:eastAsia="Times New Roman" w:hAnsiTheme="minorHAnsi" w:cstheme="minorHAnsi"/>
          <w:bCs/>
          <w:snapToGrid w:val="0"/>
        </w:rPr>
      </w:pPr>
      <w:r w:rsidRPr="00BD36DA">
        <w:rPr>
          <w:rFonts w:asciiTheme="minorHAnsi" w:eastAsia="Times New Roman" w:hAnsiTheme="minorHAnsi" w:cstheme="minorHAnsi"/>
          <w:bCs/>
          <w:snapToGrid w:val="0"/>
          <w:u w:val="single"/>
        </w:rPr>
        <w:t>Student Status:</w:t>
      </w:r>
      <w:r w:rsidRPr="00BD36DA">
        <w:rPr>
          <w:rFonts w:asciiTheme="minorHAnsi" w:eastAsia="Times New Roman" w:hAnsiTheme="minorHAnsi" w:cstheme="minorHAnsi"/>
          <w:bCs/>
          <w:snapToGrid w:val="0"/>
        </w:rPr>
        <w:t xml:space="preserve">  </w:t>
      </w:r>
    </w:p>
    <w:p w14:paraId="589A9082" w14:textId="77777777" w:rsidR="00DA7E7B" w:rsidRPr="00BD36DA" w:rsidRDefault="00DA7E7B" w:rsidP="00750502">
      <w:pPr>
        <w:jc w:val="both"/>
        <w:rPr>
          <w:rFonts w:asciiTheme="minorHAnsi" w:eastAsia="Times New Roman" w:hAnsiTheme="minorHAnsi" w:cstheme="minorHAnsi"/>
          <w:bCs/>
          <w:snapToGrid w:val="0"/>
        </w:rPr>
      </w:pPr>
    </w:p>
    <w:p w14:paraId="610BD822" w14:textId="3B12BAF1" w:rsidR="00750502" w:rsidRPr="00BD36DA" w:rsidRDefault="00E5036F" w:rsidP="00750502">
      <w:pPr>
        <w:jc w:val="both"/>
        <w:rPr>
          <w:rFonts w:asciiTheme="minorHAnsi" w:eastAsia="Times New Roman" w:hAnsiTheme="minorHAnsi" w:cstheme="minorHAnsi"/>
          <w:bCs/>
          <w:snapToGrid w:val="0"/>
        </w:rPr>
      </w:pPr>
      <w:r w:rsidRPr="00BD36DA">
        <w:rPr>
          <w:rFonts w:asciiTheme="minorHAnsi" w:eastAsia="Times New Roman" w:hAnsiTheme="minorHAnsi" w:cstheme="minorHAnsi"/>
          <w:bCs/>
          <w:snapToGrid w:val="0"/>
        </w:rPr>
        <w:t xml:space="preserve">Households where </w:t>
      </w:r>
      <w:r w:rsidRPr="00BD36DA">
        <w:rPr>
          <w:rFonts w:asciiTheme="minorHAnsi" w:eastAsia="Times New Roman" w:hAnsiTheme="minorHAnsi" w:cstheme="minorHAnsi"/>
          <w:bCs/>
          <w:i/>
          <w:snapToGrid w:val="0"/>
        </w:rPr>
        <w:t>all members</w:t>
      </w:r>
      <w:r w:rsidRPr="00BD36DA">
        <w:rPr>
          <w:rFonts w:asciiTheme="minorHAnsi" w:eastAsia="Times New Roman" w:hAnsiTheme="minorHAnsi" w:cstheme="minorHAnsi"/>
          <w:bCs/>
          <w:snapToGrid w:val="0"/>
        </w:rPr>
        <w:t xml:space="preserve"> are full-time students must meet certain conditions for eligibility in accordance with the Section 42 Low Income Housing Tax Credit Program. In general, households made up of full-time students of any age do not qualify. </w:t>
      </w:r>
      <w:r w:rsidR="00BB123F" w:rsidRPr="00BD36DA">
        <w:rPr>
          <w:rFonts w:asciiTheme="minorHAnsi" w:eastAsia="Times New Roman" w:hAnsiTheme="minorHAnsi" w:cstheme="minorHAnsi"/>
          <w:bCs/>
          <w:snapToGrid w:val="0"/>
        </w:rPr>
        <w:t xml:space="preserve"> </w:t>
      </w:r>
      <w:r w:rsidRPr="00BD36DA">
        <w:rPr>
          <w:rFonts w:asciiTheme="minorHAnsi" w:eastAsia="Times New Roman" w:hAnsiTheme="minorHAnsi" w:cstheme="minorHAnsi"/>
          <w:bCs/>
          <w:snapToGrid w:val="0"/>
        </w:rPr>
        <w:t>The five exceptions to this general rule follow:</w:t>
      </w:r>
    </w:p>
    <w:p w14:paraId="358B717B" w14:textId="77777777" w:rsidR="00750502" w:rsidRPr="00BD36DA" w:rsidRDefault="00750502" w:rsidP="00E5036F">
      <w:pPr>
        <w:widowControl w:val="0"/>
        <w:jc w:val="both"/>
        <w:rPr>
          <w:rFonts w:asciiTheme="minorHAnsi" w:eastAsia="Times New Roman" w:hAnsiTheme="minorHAnsi" w:cstheme="minorHAnsi"/>
          <w:bCs/>
          <w:snapToGrid w:val="0"/>
        </w:rPr>
      </w:pPr>
    </w:p>
    <w:p w14:paraId="76F96BDE" w14:textId="77777777" w:rsidR="00E5036F" w:rsidRPr="00BD36DA" w:rsidRDefault="00E5036F" w:rsidP="00E5036F">
      <w:pPr>
        <w:widowControl w:val="0"/>
        <w:numPr>
          <w:ilvl w:val="0"/>
          <w:numId w:val="3"/>
        </w:numPr>
        <w:jc w:val="both"/>
        <w:rPr>
          <w:rFonts w:asciiTheme="minorHAnsi" w:eastAsia="Times New Roman" w:hAnsiTheme="minorHAnsi" w:cstheme="minorHAnsi"/>
          <w:bCs/>
          <w:snapToGrid w:val="0"/>
        </w:rPr>
      </w:pPr>
      <w:r w:rsidRPr="00BD36DA">
        <w:rPr>
          <w:rFonts w:asciiTheme="minorHAnsi" w:eastAsia="Times New Roman" w:hAnsiTheme="minorHAnsi" w:cstheme="minorHAnsi"/>
          <w:bCs/>
          <w:snapToGrid w:val="0"/>
        </w:rPr>
        <w:t>The members of the household are married and entitled to file a joint tax return.</w:t>
      </w:r>
    </w:p>
    <w:p w14:paraId="59AC1C95" w14:textId="77777777" w:rsidR="00E5036F" w:rsidRPr="00BD36DA" w:rsidRDefault="00E5036F" w:rsidP="00E5036F">
      <w:pPr>
        <w:widowControl w:val="0"/>
        <w:numPr>
          <w:ilvl w:val="0"/>
          <w:numId w:val="3"/>
        </w:numPr>
        <w:jc w:val="both"/>
        <w:rPr>
          <w:rFonts w:asciiTheme="minorHAnsi" w:eastAsia="Times New Roman" w:hAnsiTheme="minorHAnsi" w:cstheme="minorHAnsi"/>
          <w:bCs/>
          <w:snapToGrid w:val="0"/>
        </w:rPr>
      </w:pPr>
      <w:r w:rsidRPr="00BD36DA">
        <w:rPr>
          <w:rFonts w:asciiTheme="minorHAnsi" w:eastAsia="Times New Roman" w:hAnsiTheme="minorHAnsi" w:cstheme="minorHAnsi"/>
          <w:bCs/>
          <w:snapToGrid w:val="0"/>
        </w:rPr>
        <w:t>The head of household is a single parent with minor children where the parent is not the dependent of anyone else for tax purposes, and none of the children are claimed as dependents by someone other than a parent.</w:t>
      </w:r>
    </w:p>
    <w:p w14:paraId="3AD16090" w14:textId="77777777" w:rsidR="00E84D81" w:rsidRPr="00BD36DA" w:rsidRDefault="00E5036F" w:rsidP="00E84D81">
      <w:pPr>
        <w:pStyle w:val="NoSpacing"/>
        <w:numPr>
          <w:ilvl w:val="0"/>
          <w:numId w:val="3"/>
        </w:numPr>
        <w:rPr>
          <w:rFonts w:asciiTheme="minorHAnsi" w:eastAsia="Times New Roman" w:hAnsiTheme="minorHAnsi" w:cstheme="minorHAnsi"/>
          <w:color w:val="000000"/>
          <w:u w:val="single"/>
        </w:rPr>
      </w:pPr>
      <w:r w:rsidRPr="00BD36DA">
        <w:rPr>
          <w:rFonts w:asciiTheme="minorHAnsi" w:eastAsia="Times New Roman" w:hAnsiTheme="minorHAnsi" w:cstheme="minorHAnsi"/>
          <w:bCs/>
          <w:snapToGrid w:val="0"/>
        </w:rPr>
        <w:t>At least one member of the household receives Temporary Assistance to Needy Families (TANF).</w:t>
      </w:r>
    </w:p>
    <w:p w14:paraId="0D724563" w14:textId="77777777" w:rsidR="00E84D81" w:rsidRPr="00BD36DA" w:rsidRDefault="00E5036F" w:rsidP="00E84D81">
      <w:pPr>
        <w:pStyle w:val="NoSpacing"/>
        <w:numPr>
          <w:ilvl w:val="0"/>
          <w:numId w:val="3"/>
        </w:numPr>
        <w:rPr>
          <w:rFonts w:asciiTheme="minorHAnsi" w:eastAsia="Times New Roman" w:hAnsiTheme="minorHAnsi" w:cstheme="minorHAnsi"/>
          <w:color w:val="000000"/>
          <w:u w:val="single"/>
        </w:rPr>
      </w:pPr>
      <w:r w:rsidRPr="00BD36DA">
        <w:rPr>
          <w:rFonts w:asciiTheme="minorHAnsi" w:hAnsiTheme="minorHAnsi" w:cstheme="minorHAnsi"/>
          <w:snapToGrid w:val="0"/>
        </w:rPr>
        <w:t>At least one member of the household is currently enrolled in a job training program that receives assistance under the Job Training Partnership Act, the Workforce Investment Act, or other similar Federal, State, or local agency.</w:t>
      </w:r>
      <w:r w:rsidR="00334364" w:rsidRPr="00BD36DA">
        <w:rPr>
          <w:rFonts w:asciiTheme="minorHAnsi" w:hAnsiTheme="minorHAnsi" w:cstheme="minorHAnsi"/>
          <w:snapToGrid w:val="0"/>
        </w:rPr>
        <w:t xml:space="preserve"> </w:t>
      </w:r>
    </w:p>
    <w:p w14:paraId="73DCAEF8" w14:textId="77777777" w:rsidR="005025F8" w:rsidRPr="00BD36DA" w:rsidRDefault="00E5036F" w:rsidP="00E84D81">
      <w:pPr>
        <w:pStyle w:val="NoSpacing"/>
        <w:numPr>
          <w:ilvl w:val="0"/>
          <w:numId w:val="3"/>
        </w:numPr>
        <w:rPr>
          <w:rFonts w:asciiTheme="minorHAnsi" w:eastAsia="Times New Roman" w:hAnsiTheme="minorHAnsi" w:cstheme="minorHAnsi"/>
          <w:color w:val="000000"/>
          <w:u w:val="single"/>
        </w:rPr>
      </w:pPr>
      <w:r w:rsidRPr="00BD36DA">
        <w:rPr>
          <w:rFonts w:asciiTheme="minorHAnsi" w:hAnsiTheme="minorHAnsi" w:cstheme="minorHAnsi"/>
          <w:snapToGrid w:val="0"/>
        </w:rPr>
        <w:t>At least one household member was previously in Foster Care.</w:t>
      </w:r>
    </w:p>
    <w:p w14:paraId="74314F49" w14:textId="77777777" w:rsidR="00275120" w:rsidRPr="00BD36DA" w:rsidRDefault="008A0781" w:rsidP="00F326F4">
      <w:pPr>
        <w:spacing w:before="275" w:line="277"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u w:val="single"/>
        </w:rPr>
        <w:t>Reasonable Accommodations and Modifications</w:t>
      </w:r>
      <w:r w:rsidR="009D7BAE" w:rsidRPr="00BD36DA">
        <w:rPr>
          <w:rFonts w:asciiTheme="minorHAnsi" w:eastAsia="Times New Roman" w:hAnsiTheme="minorHAnsi" w:cstheme="minorHAnsi"/>
          <w:color w:val="000000"/>
        </w:rPr>
        <w:t>:</w:t>
      </w:r>
      <w:r w:rsidR="002A669F" w:rsidRPr="00BD36DA">
        <w:rPr>
          <w:rFonts w:asciiTheme="minorHAnsi" w:eastAsia="Times New Roman" w:hAnsiTheme="minorHAnsi" w:cstheme="minorHAnsi"/>
          <w:color w:val="000000"/>
        </w:rPr>
        <w:t xml:space="preserve">  </w:t>
      </w:r>
    </w:p>
    <w:p w14:paraId="22BB92A4" w14:textId="77777777" w:rsidR="008C2F3C" w:rsidRPr="00BD36DA" w:rsidRDefault="0038753F" w:rsidP="005025F8">
      <w:pPr>
        <w:spacing w:before="275" w:line="277" w:lineRule="exact"/>
        <w:jc w:val="both"/>
        <w:textAlignment w:val="baseline"/>
        <w:rPr>
          <w:rFonts w:asciiTheme="minorHAnsi" w:eastAsia="Times New Roman" w:hAnsiTheme="minorHAnsi" w:cstheme="minorHAnsi"/>
          <w:color w:val="000000"/>
          <w:spacing w:val="-1"/>
          <w:u w:val="single"/>
        </w:rPr>
      </w:pPr>
      <w:r w:rsidRPr="00BD36DA">
        <w:rPr>
          <w:rFonts w:asciiTheme="minorHAnsi" w:eastAsia="Times New Roman" w:hAnsiTheme="minorHAnsi" w:cstheme="minorHAnsi"/>
          <w:color w:val="000000"/>
        </w:rPr>
        <w:t>Applicants</w:t>
      </w:r>
      <w:r w:rsidR="008A0781" w:rsidRPr="00BD36DA">
        <w:rPr>
          <w:rFonts w:asciiTheme="minorHAnsi" w:eastAsia="Times New Roman" w:hAnsiTheme="minorHAnsi" w:cstheme="minorHAnsi"/>
          <w:color w:val="000000"/>
        </w:rPr>
        <w:t xml:space="preserve"> and residents </w:t>
      </w:r>
      <w:r w:rsidRPr="00BD36DA">
        <w:rPr>
          <w:rFonts w:asciiTheme="minorHAnsi" w:eastAsia="Times New Roman" w:hAnsiTheme="minorHAnsi" w:cstheme="minorHAnsi"/>
          <w:color w:val="000000"/>
        </w:rPr>
        <w:t xml:space="preserve">may request reasonable accommodations </w:t>
      </w:r>
      <w:r w:rsidR="008A0781" w:rsidRPr="00BD36DA">
        <w:rPr>
          <w:rFonts w:asciiTheme="minorHAnsi" w:eastAsia="Times New Roman" w:hAnsiTheme="minorHAnsi" w:cstheme="minorHAnsi"/>
          <w:color w:val="000000"/>
        </w:rPr>
        <w:t xml:space="preserve">or modifications </w:t>
      </w:r>
      <w:r w:rsidRPr="00BD36DA">
        <w:rPr>
          <w:rFonts w:asciiTheme="minorHAnsi" w:eastAsia="Times New Roman" w:hAnsiTheme="minorHAnsi" w:cstheme="minorHAnsi"/>
          <w:color w:val="000000"/>
        </w:rPr>
        <w:t>at time of application or move-in</w:t>
      </w:r>
      <w:r w:rsidR="00E91B72" w:rsidRPr="00BD36DA">
        <w:rPr>
          <w:rFonts w:asciiTheme="minorHAnsi" w:eastAsia="Times New Roman" w:hAnsiTheme="minorHAnsi" w:cstheme="minorHAnsi"/>
          <w:color w:val="000000"/>
        </w:rPr>
        <w:t>,</w:t>
      </w:r>
      <w:r w:rsidRPr="00BD36DA">
        <w:rPr>
          <w:rFonts w:asciiTheme="minorHAnsi" w:eastAsia="Times New Roman" w:hAnsiTheme="minorHAnsi" w:cstheme="minorHAnsi"/>
          <w:color w:val="000000"/>
        </w:rPr>
        <w:t xml:space="preserve"> and residents may request reasonable accommodations any</w:t>
      </w:r>
      <w:r w:rsidR="00B017E9" w:rsidRPr="00BD36DA">
        <w:rPr>
          <w:rFonts w:asciiTheme="minorHAnsi" w:eastAsia="Times New Roman" w:hAnsiTheme="minorHAnsi" w:cstheme="minorHAnsi"/>
          <w:color w:val="000000"/>
        </w:rPr>
        <w:t xml:space="preserve"> </w:t>
      </w:r>
      <w:r w:rsidRPr="00BD36DA">
        <w:rPr>
          <w:rFonts w:asciiTheme="minorHAnsi" w:eastAsia="Times New Roman" w:hAnsiTheme="minorHAnsi" w:cstheme="minorHAnsi"/>
          <w:color w:val="000000"/>
        </w:rPr>
        <w:t xml:space="preserve">time following move-in. These requests </w:t>
      </w:r>
      <w:r w:rsidR="008A0781" w:rsidRPr="00BD36DA">
        <w:rPr>
          <w:rFonts w:asciiTheme="minorHAnsi" w:eastAsia="Times New Roman" w:hAnsiTheme="minorHAnsi" w:cstheme="minorHAnsi"/>
          <w:color w:val="000000"/>
        </w:rPr>
        <w:t>should</w:t>
      </w:r>
      <w:r w:rsidRPr="00BD36DA">
        <w:rPr>
          <w:rFonts w:asciiTheme="minorHAnsi" w:eastAsia="Times New Roman" w:hAnsiTheme="minorHAnsi" w:cstheme="minorHAnsi"/>
          <w:color w:val="000000"/>
        </w:rPr>
        <w:t xml:space="preserve"> be in writing and submitted to the site office manager for approval from a higher level of management.</w:t>
      </w:r>
      <w:r w:rsidR="008A0781" w:rsidRPr="00BD36DA">
        <w:rPr>
          <w:rFonts w:asciiTheme="minorHAnsi" w:eastAsia="Times New Roman" w:hAnsiTheme="minorHAnsi" w:cstheme="minorHAnsi"/>
          <w:color w:val="000000"/>
        </w:rPr>
        <w:t xml:space="preserve"> Such requests will be processed in a timely manner and a response will be provided to the applicant or resident within 30 days of the request. If unable to make a final determination within 30 days, the site manager will explain the reason for the delay. </w:t>
      </w:r>
      <w:r w:rsidR="00680C48" w:rsidRPr="00BD36DA">
        <w:rPr>
          <w:rFonts w:asciiTheme="minorHAnsi" w:eastAsia="Times New Roman" w:hAnsiTheme="minorHAnsi" w:cstheme="minorHAnsi"/>
          <w:color w:val="000000"/>
        </w:rPr>
        <w:t xml:space="preserve"> If the reasonable accommodation request involves a specific unit or unit type, that unit will be held until management decides to approve or deny the request.</w:t>
      </w:r>
      <w:r w:rsidR="008F09F2" w:rsidRPr="00BD36DA">
        <w:rPr>
          <w:rFonts w:asciiTheme="minorHAnsi" w:eastAsia="Times New Roman" w:hAnsiTheme="minorHAnsi" w:cstheme="minorHAnsi"/>
          <w:color w:val="000000"/>
        </w:rPr>
        <w:t xml:space="preserve">  The applicant will then be a</w:t>
      </w:r>
      <w:r w:rsidR="00680C48" w:rsidRPr="00BD36DA">
        <w:rPr>
          <w:rFonts w:asciiTheme="minorHAnsi" w:eastAsia="Times New Roman" w:hAnsiTheme="minorHAnsi" w:cstheme="minorHAnsi"/>
          <w:color w:val="000000"/>
        </w:rPr>
        <w:t>fforded 3 business days to appeal the decision</w:t>
      </w:r>
      <w:r w:rsidR="008F09F2" w:rsidRPr="00BD36DA">
        <w:rPr>
          <w:rFonts w:asciiTheme="minorHAnsi" w:eastAsia="Times New Roman" w:hAnsiTheme="minorHAnsi" w:cstheme="minorHAnsi"/>
          <w:color w:val="000000"/>
        </w:rPr>
        <w:t>, during which time the available unit will not be rented to another qualified applicant.</w:t>
      </w:r>
    </w:p>
    <w:p w14:paraId="10F55F71" w14:textId="77777777" w:rsidR="00B017E9" w:rsidRPr="00BD36DA" w:rsidRDefault="00275120" w:rsidP="00F326F4">
      <w:pPr>
        <w:spacing w:before="282" w:line="274" w:lineRule="exact"/>
        <w:jc w:val="both"/>
        <w:textAlignment w:val="baseline"/>
        <w:rPr>
          <w:rFonts w:asciiTheme="minorHAnsi" w:eastAsia="Times New Roman" w:hAnsiTheme="minorHAnsi" w:cstheme="minorHAnsi"/>
          <w:b/>
          <w:color w:val="000000"/>
          <w:spacing w:val="-1"/>
        </w:rPr>
      </w:pPr>
      <w:r w:rsidRPr="00BD36DA">
        <w:rPr>
          <w:rFonts w:asciiTheme="minorHAnsi" w:eastAsia="Times New Roman" w:hAnsiTheme="minorHAnsi" w:cstheme="minorHAnsi"/>
          <w:color w:val="000000"/>
          <w:spacing w:val="-1"/>
          <w:u w:val="single"/>
        </w:rPr>
        <w:t>S</w:t>
      </w:r>
      <w:r w:rsidR="0038753F" w:rsidRPr="00BD36DA">
        <w:rPr>
          <w:rFonts w:asciiTheme="minorHAnsi" w:eastAsia="Times New Roman" w:hAnsiTheme="minorHAnsi" w:cstheme="minorHAnsi"/>
          <w:color w:val="000000"/>
          <w:spacing w:val="-1"/>
          <w:u w:val="single"/>
        </w:rPr>
        <w:t>moke Free</w:t>
      </w:r>
      <w:r w:rsidR="002A669F" w:rsidRPr="00BD36DA">
        <w:rPr>
          <w:rFonts w:asciiTheme="minorHAnsi" w:eastAsia="Times New Roman" w:hAnsiTheme="minorHAnsi" w:cstheme="minorHAnsi"/>
          <w:color w:val="000000"/>
          <w:spacing w:val="-1"/>
          <w:u w:val="single"/>
        </w:rPr>
        <w:t>:</w:t>
      </w:r>
      <w:r w:rsidR="002A669F" w:rsidRPr="00BD36DA">
        <w:rPr>
          <w:rFonts w:asciiTheme="minorHAnsi" w:eastAsia="Times New Roman" w:hAnsiTheme="minorHAnsi" w:cstheme="minorHAnsi"/>
          <w:b/>
          <w:color w:val="000000"/>
          <w:spacing w:val="-1"/>
        </w:rPr>
        <w:t xml:space="preserve">  </w:t>
      </w:r>
    </w:p>
    <w:p w14:paraId="3789F1E0" w14:textId="0F216270" w:rsidR="0025547E" w:rsidRPr="00BD36DA" w:rsidRDefault="0038753F" w:rsidP="00BD36DA">
      <w:pPr>
        <w:spacing w:before="282" w:line="274" w:lineRule="exact"/>
        <w:jc w:val="both"/>
        <w:textAlignment w:val="baseline"/>
        <w:rPr>
          <w:rFonts w:asciiTheme="minorHAnsi" w:eastAsia="Times New Roman" w:hAnsiTheme="minorHAnsi" w:cstheme="minorHAnsi"/>
          <w:color w:val="000000"/>
        </w:rPr>
      </w:pPr>
      <w:r w:rsidRPr="00BD36DA">
        <w:rPr>
          <w:rFonts w:asciiTheme="minorHAnsi" w:eastAsia="Times New Roman" w:hAnsiTheme="minorHAnsi" w:cstheme="minorHAnsi"/>
          <w:color w:val="000000"/>
        </w:rPr>
        <w:t xml:space="preserve">In order to promote a safe and healthy living environment, </w:t>
      </w:r>
      <w:r w:rsidRPr="00BD36DA">
        <w:rPr>
          <w:rFonts w:asciiTheme="minorHAnsi" w:eastAsia="Times New Roman" w:hAnsiTheme="minorHAnsi" w:cstheme="minorHAnsi"/>
          <w:b/>
          <w:color w:val="000000"/>
        </w:rPr>
        <w:t xml:space="preserve">Abbington </w:t>
      </w:r>
      <w:r w:rsidR="001955A2" w:rsidRPr="00BD36DA">
        <w:rPr>
          <w:rFonts w:asciiTheme="minorHAnsi" w:eastAsia="Times New Roman" w:hAnsiTheme="minorHAnsi" w:cstheme="minorHAnsi"/>
          <w:b/>
          <w:color w:val="000000"/>
        </w:rPr>
        <w:t>Westside</w:t>
      </w:r>
      <w:r w:rsidRPr="00BD36DA">
        <w:rPr>
          <w:rFonts w:asciiTheme="minorHAnsi" w:eastAsia="Times New Roman" w:hAnsiTheme="minorHAnsi" w:cstheme="minorHAnsi"/>
          <w:b/>
          <w:color w:val="000000"/>
        </w:rPr>
        <w:t xml:space="preserve"> Apartments </w:t>
      </w:r>
      <w:r w:rsidRPr="00BD36DA">
        <w:rPr>
          <w:rFonts w:asciiTheme="minorHAnsi" w:eastAsia="Times New Roman" w:hAnsiTheme="minorHAnsi" w:cstheme="minorHAnsi"/>
          <w:color w:val="000000"/>
        </w:rPr>
        <w:t xml:space="preserve">operates as a smoke-free community. Residents are prohibited from smoking in their apartment or anywhere on the property including in their vehicles while parked on </w:t>
      </w:r>
      <w:r w:rsidR="005C1F16" w:rsidRPr="00BD36DA">
        <w:rPr>
          <w:rFonts w:asciiTheme="minorHAnsi" w:eastAsia="Times New Roman" w:hAnsiTheme="minorHAnsi" w:cstheme="minorHAnsi"/>
          <w:color w:val="000000"/>
        </w:rPr>
        <w:t>the premises</w:t>
      </w:r>
      <w:r w:rsidRPr="00BD36DA">
        <w:rPr>
          <w:rFonts w:asciiTheme="minorHAnsi" w:eastAsia="Times New Roman" w:hAnsiTheme="minorHAnsi" w:cstheme="minorHAnsi"/>
          <w:color w:val="000000"/>
        </w:rPr>
        <w:t xml:space="preserve">. This smoke-free policy applies to all residents, members of resident’s household, guests, and visitors. For the purposes of this policy, the term “smoking” means inhaling, exhaling, breathing, or carrying any lighted cigar, cigarette, pipe or other tobacco or herb product in any manner or in any form. </w:t>
      </w:r>
    </w:p>
    <w:p w14:paraId="41D2DBFA" w14:textId="4434EC7C" w:rsidR="00757081" w:rsidRDefault="00757081" w:rsidP="00F326F4">
      <w:pPr>
        <w:widowControl w:val="0"/>
        <w:jc w:val="both"/>
        <w:rPr>
          <w:rFonts w:asciiTheme="minorHAnsi" w:eastAsia="Times New Roman" w:hAnsiTheme="minorHAnsi" w:cstheme="minorHAnsi"/>
          <w:bCs/>
          <w:snapToGrid w:val="0"/>
        </w:rPr>
      </w:pPr>
    </w:p>
    <w:p w14:paraId="3D61184E" w14:textId="50EE3835" w:rsidR="00BC1AFB" w:rsidRDefault="00BC1AFB" w:rsidP="00F326F4">
      <w:pPr>
        <w:widowControl w:val="0"/>
        <w:jc w:val="both"/>
        <w:rPr>
          <w:rFonts w:asciiTheme="minorHAnsi" w:eastAsia="Times New Roman" w:hAnsiTheme="minorHAnsi" w:cstheme="minorHAnsi"/>
          <w:bCs/>
          <w:snapToGrid w:val="0"/>
        </w:rPr>
      </w:pPr>
    </w:p>
    <w:p w14:paraId="5DEF3B38" w14:textId="77777777" w:rsidR="00BC1AFB" w:rsidRPr="00BD36DA" w:rsidRDefault="00BC1AFB" w:rsidP="00F326F4">
      <w:pPr>
        <w:widowControl w:val="0"/>
        <w:jc w:val="both"/>
        <w:rPr>
          <w:rFonts w:asciiTheme="minorHAnsi" w:eastAsia="Times New Roman" w:hAnsiTheme="minorHAnsi" w:cstheme="minorHAnsi"/>
          <w:bCs/>
          <w:snapToGrid w:val="0"/>
        </w:rPr>
      </w:pPr>
    </w:p>
    <w:p w14:paraId="4210E7CE" w14:textId="77777777" w:rsidR="00B017E9" w:rsidRPr="00BD36DA" w:rsidRDefault="008A0781" w:rsidP="00F326F4">
      <w:pPr>
        <w:suppressAutoHyphens/>
        <w:jc w:val="both"/>
        <w:rPr>
          <w:rFonts w:asciiTheme="minorHAnsi" w:hAnsiTheme="minorHAnsi" w:cstheme="minorHAnsi"/>
          <w:spacing w:val="-3"/>
        </w:rPr>
      </w:pPr>
      <w:r w:rsidRPr="00BD36DA">
        <w:rPr>
          <w:rFonts w:asciiTheme="minorHAnsi" w:hAnsiTheme="minorHAnsi" w:cstheme="minorHAnsi"/>
          <w:spacing w:val="-3"/>
          <w:u w:val="single"/>
        </w:rPr>
        <w:lastRenderedPageBreak/>
        <w:t>Violence Against Women Act (VAWA)</w:t>
      </w:r>
      <w:r w:rsidR="002A669F" w:rsidRPr="00BD36DA">
        <w:rPr>
          <w:rFonts w:asciiTheme="minorHAnsi" w:hAnsiTheme="minorHAnsi" w:cstheme="minorHAnsi"/>
          <w:spacing w:val="-3"/>
          <w:u w:val="single"/>
        </w:rPr>
        <w:t>:</w:t>
      </w:r>
      <w:r w:rsidR="002A669F" w:rsidRPr="00BD36DA">
        <w:rPr>
          <w:rFonts w:asciiTheme="minorHAnsi" w:hAnsiTheme="minorHAnsi" w:cstheme="minorHAnsi"/>
          <w:spacing w:val="-3"/>
        </w:rPr>
        <w:t xml:space="preserve">  </w:t>
      </w:r>
    </w:p>
    <w:p w14:paraId="1D99A3FA" w14:textId="77777777" w:rsidR="00B017E9" w:rsidRPr="00BD36DA" w:rsidRDefault="00B017E9" w:rsidP="00F326F4">
      <w:pPr>
        <w:suppressAutoHyphens/>
        <w:jc w:val="both"/>
        <w:rPr>
          <w:rFonts w:asciiTheme="minorHAnsi" w:hAnsiTheme="minorHAnsi" w:cstheme="minorHAnsi"/>
          <w:spacing w:val="-3"/>
        </w:rPr>
      </w:pPr>
    </w:p>
    <w:p w14:paraId="2A347501" w14:textId="1A7F3979" w:rsidR="008A0781" w:rsidRPr="00BD36DA" w:rsidRDefault="008A0781" w:rsidP="00F326F4">
      <w:pPr>
        <w:suppressAutoHyphens/>
        <w:jc w:val="both"/>
        <w:rPr>
          <w:rFonts w:asciiTheme="minorHAnsi" w:eastAsia="Microsoft Yi Baiti" w:hAnsiTheme="minorHAnsi" w:cstheme="minorHAnsi"/>
        </w:rPr>
      </w:pPr>
      <w:r w:rsidRPr="00BD36DA">
        <w:rPr>
          <w:rFonts w:asciiTheme="minorHAnsi" w:eastAsia="Microsoft Yi Baiti" w:hAnsiTheme="minorHAnsi" w:cstheme="minorHAnsi"/>
        </w:rPr>
        <w:t>This property will not refuse to admit an applicant or rent to an applicant based on acts or threats of violence committed against the applicant. Also, criminal acts directly related to the domestic violence, dating violence, sexual assault, or stalking that are caused by a member of a resident</w:t>
      </w:r>
      <w:r w:rsidR="00676F4F" w:rsidRPr="00BD36DA">
        <w:rPr>
          <w:rFonts w:asciiTheme="minorHAnsi" w:eastAsia="Microsoft Yi Baiti" w:hAnsiTheme="minorHAnsi" w:cstheme="minorHAnsi"/>
        </w:rPr>
        <w:t>’</w:t>
      </w:r>
      <w:r w:rsidRPr="00BD36DA">
        <w:rPr>
          <w:rFonts w:asciiTheme="minorHAnsi" w:eastAsia="Microsoft Yi Baiti" w:hAnsiTheme="minorHAnsi" w:cstheme="minorHAnsi"/>
        </w:rPr>
        <w:t xml:space="preserve">s household or guest </w:t>
      </w:r>
      <w:r w:rsidR="001878E9" w:rsidRPr="00BD36DA">
        <w:rPr>
          <w:rFonts w:asciiTheme="minorHAnsi" w:eastAsia="Microsoft Yi Baiti" w:hAnsiTheme="minorHAnsi" w:cstheme="minorHAnsi"/>
        </w:rPr>
        <w:t>will not</w:t>
      </w:r>
      <w:r w:rsidRPr="00BD36DA">
        <w:rPr>
          <w:rFonts w:asciiTheme="minorHAnsi" w:eastAsia="Microsoft Yi Baiti" w:hAnsiTheme="minorHAnsi" w:cstheme="minorHAnsi"/>
        </w:rPr>
        <w:t xml:space="preserve"> be the reason for evicting the victim or terminating assistance.  Applicants or residents who believe their landlord history or resident status should include consideration of VAWA rights should notify the property manager who will </w:t>
      </w:r>
      <w:r w:rsidR="00676F4F" w:rsidRPr="00BD36DA">
        <w:rPr>
          <w:rFonts w:asciiTheme="minorHAnsi" w:eastAsia="Microsoft Yi Baiti" w:hAnsiTheme="minorHAnsi" w:cstheme="minorHAnsi"/>
        </w:rPr>
        <w:t xml:space="preserve">process the request according to federal regulations. </w:t>
      </w:r>
    </w:p>
    <w:p w14:paraId="39797045" w14:textId="77777777" w:rsidR="00676F4F" w:rsidRPr="00BD36DA" w:rsidRDefault="00676F4F" w:rsidP="00F326F4">
      <w:pPr>
        <w:jc w:val="both"/>
        <w:rPr>
          <w:rFonts w:asciiTheme="minorHAnsi" w:eastAsia="Microsoft Yi Baiti" w:hAnsiTheme="minorHAnsi" w:cstheme="minorHAnsi"/>
        </w:rPr>
      </w:pPr>
    </w:p>
    <w:p w14:paraId="17A0E56E" w14:textId="128E756B" w:rsidR="00C26CA0" w:rsidRPr="00BD36DA" w:rsidRDefault="00676F4F" w:rsidP="00F326F4">
      <w:pPr>
        <w:jc w:val="both"/>
        <w:rPr>
          <w:rFonts w:asciiTheme="minorHAnsi" w:eastAsia="Microsoft Yi Baiti" w:hAnsiTheme="minorHAnsi" w:cstheme="minorHAnsi"/>
        </w:rPr>
      </w:pPr>
      <w:r w:rsidRPr="00BD36DA">
        <w:rPr>
          <w:rFonts w:asciiTheme="minorHAnsi" w:eastAsia="Microsoft Yi Baiti" w:hAnsiTheme="minorHAnsi" w:cstheme="minorHAnsi"/>
          <w:u w:val="single"/>
        </w:rPr>
        <w:t>Pet Policy</w:t>
      </w:r>
      <w:r w:rsidR="002A669F" w:rsidRPr="00BD36DA">
        <w:rPr>
          <w:rFonts w:asciiTheme="minorHAnsi" w:eastAsia="Microsoft Yi Baiti" w:hAnsiTheme="minorHAnsi" w:cstheme="minorHAnsi"/>
          <w:u w:val="single"/>
        </w:rPr>
        <w:t>:</w:t>
      </w:r>
      <w:r w:rsidR="002A669F" w:rsidRPr="00BD36DA">
        <w:rPr>
          <w:rFonts w:asciiTheme="minorHAnsi" w:eastAsia="Microsoft Yi Baiti" w:hAnsiTheme="minorHAnsi" w:cstheme="minorHAnsi"/>
        </w:rPr>
        <w:t xml:space="preserve"> </w:t>
      </w:r>
    </w:p>
    <w:p w14:paraId="2CEDFFC3" w14:textId="64AC2307" w:rsidR="00BC1AFB" w:rsidRDefault="00676F4F" w:rsidP="00BD36DA">
      <w:pPr>
        <w:jc w:val="both"/>
        <w:rPr>
          <w:rFonts w:asciiTheme="minorHAnsi" w:eastAsia="Microsoft Yi Baiti" w:hAnsiTheme="minorHAnsi" w:cstheme="minorHAnsi"/>
        </w:rPr>
      </w:pPr>
      <w:r w:rsidRPr="00BD36DA">
        <w:rPr>
          <w:rFonts w:asciiTheme="minorHAnsi" w:eastAsia="Microsoft Yi Baiti" w:hAnsiTheme="minorHAnsi" w:cstheme="minorHAnsi"/>
        </w:rPr>
        <w:t>This property does not accept pets</w:t>
      </w:r>
      <w:r w:rsidR="00B017E9" w:rsidRPr="00BD36DA">
        <w:rPr>
          <w:rFonts w:asciiTheme="minorHAnsi" w:eastAsia="Microsoft Yi Baiti" w:hAnsiTheme="minorHAnsi" w:cstheme="minorHAnsi"/>
        </w:rPr>
        <w:t>; however</w:t>
      </w:r>
      <w:r w:rsidRPr="00BD36DA">
        <w:rPr>
          <w:rFonts w:asciiTheme="minorHAnsi" w:eastAsia="Microsoft Yi Baiti" w:hAnsiTheme="minorHAnsi" w:cstheme="minorHAnsi"/>
        </w:rPr>
        <w:t xml:space="preserve"> </w:t>
      </w:r>
      <w:r w:rsidR="00B017E9" w:rsidRPr="00BD36DA">
        <w:rPr>
          <w:rFonts w:asciiTheme="minorHAnsi" w:eastAsia="Microsoft Yi Baiti" w:hAnsiTheme="minorHAnsi" w:cstheme="minorHAnsi"/>
        </w:rPr>
        <w:t>reasonable accommodation requests</w:t>
      </w:r>
      <w:r w:rsidRPr="00BD36DA">
        <w:rPr>
          <w:rFonts w:asciiTheme="minorHAnsi" w:eastAsia="Microsoft Yi Baiti" w:hAnsiTheme="minorHAnsi" w:cstheme="minorHAnsi"/>
        </w:rPr>
        <w:t xml:space="preserve"> for residents with disabilities who require the services of an </w:t>
      </w:r>
      <w:r w:rsidR="00B017E9" w:rsidRPr="00BD36DA">
        <w:rPr>
          <w:rFonts w:asciiTheme="minorHAnsi" w:eastAsia="Microsoft Yi Baiti" w:hAnsiTheme="minorHAnsi" w:cstheme="minorHAnsi"/>
        </w:rPr>
        <w:t>assist</w:t>
      </w:r>
      <w:r w:rsidR="001878E9" w:rsidRPr="00BD36DA">
        <w:rPr>
          <w:rFonts w:asciiTheme="minorHAnsi" w:eastAsia="Microsoft Yi Baiti" w:hAnsiTheme="minorHAnsi" w:cstheme="minorHAnsi"/>
        </w:rPr>
        <w:t>ance</w:t>
      </w:r>
      <w:r w:rsidR="00B017E9" w:rsidRPr="00BD36DA">
        <w:rPr>
          <w:rFonts w:asciiTheme="minorHAnsi" w:eastAsia="Microsoft Yi Baiti" w:hAnsiTheme="minorHAnsi" w:cstheme="minorHAnsi"/>
        </w:rPr>
        <w:t xml:space="preserve"> animal will be considered for approval.</w:t>
      </w:r>
      <w:r w:rsidR="001878E9" w:rsidRPr="00BD36DA">
        <w:rPr>
          <w:rFonts w:asciiTheme="minorHAnsi" w:eastAsia="Microsoft Yi Baiti" w:hAnsiTheme="minorHAnsi" w:cstheme="minorHAnsi"/>
        </w:rPr>
        <w:t xml:space="preserve">  For approved assistance animals, a pet deposit will not be charged.</w:t>
      </w:r>
    </w:p>
    <w:p w14:paraId="72224993" w14:textId="286D7EAB" w:rsidR="00BC1AFB" w:rsidRDefault="00BC1AFB" w:rsidP="00BD36DA">
      <w:pPr>
        <w:jc w:val="both"/>
        <w:rPr>
          <w:rFonts w:asciiTheme="minorHAnsi" w:eastAsia="Microsoft Yi Baiti" w:hAnsiTheme="minorHAnsi" w:cstheme="minorHAnsi"/>
        </w:rPr>
      </w:pPr>
    </w:p>
    <w:p w14:paraId="602139C7" w14:textId="77777777" w:rsidR="00A57789" w:rsidRPr="00A57789" w:rsidRDefault="00A57789" w:rsidP="00A57789">
      <w:pPr>
        <w:pStyle w:val="Title"/>
        <w:spacing w:line="372" w:lineRule="auto"/>
        <w:ind w:left="90" w:right="-50"/>
        <w:rPr>
          <w:rFonts w:asciiTheme="minorHAnsi" w:hAnsiTheme="minorHAnsi" w:cstheme="minorHAnsi"/>
          <w:sz w:val="22"/>
          <w:szCs w:val="22"/>
        </w:rPr>
      </w:pPr>
      <w:r w:rsidRPr="00A57789">
        <w:rPr>
          <w:rFonts w:asciiTheme="minorHAnsi" w:hAnsiTheme="minorHAnsi" w:cstheme="minorHAnsi"/>
          <w:sz w:val="22"/>
          <w:szCs w:val="22"/>
        </w:rPr>
        <w:t xml:space="preserve">Criminal History Policy </w:t>
      </w:r>
    </w:p>
    <w:p w14:paraId="75B26746" w14:textId="77777777" w:rsidR="00A57789" w:rsidRPr="00A57789" w:rsidRDefault="00A57789" w:rsidP="00A57789">
      <w:pPr>
        <w:pStyle w:val="BodyText"/>
        <w:spacing w:line="259" w:lineRule="auto"/>
        <w:ind w:left="120" w:right="101"/>
        <w:rPr>
          <w:rFonts w:asciiTheme="minorHAnsi" w:hAnsiTheme="minorHAnsi" w:cstheme="minorHAnsi"/>
        </w:rPr>
      </w:pPr>
      <w:r w:rsidRPr="00A57789">
        <w:rPr>
          <w:rFonts w:asciiTheme="minorHAnsi" w:hAnsiTheme="minorHAnsi" w:cstheme="minorHAnsi"/>
        </w:rPr>
        <w:t>All applicants and adult household members will be screened for criminal history prior to move- in. A history of convictions for any of the following offenses is cause for rejection of an application for housing:</w:t>
      </w:r>
    </w:p>
    <w:p w14:paraId="5830DC6B" w14:textId="77777777" w:rsidR="00A57789" w:rsidRPr="00A57789" w:rsidRDefault="00A57789" w:rsidP="00A57789">
      <w:pPr>
        <w:pStyle w:val="ListParagraph"/>
        <w:numPr>
          <w:ilvl w:val="0"/>
          <w:numId w:val="30"/>
        </w:numPr>
        <w:tabs>
          <w:tab w:val="left" w:pos="360"/>
        </w:tabs>
        <w:autoSpaceDE w:val="0"/>
        <w:autoSpaceDN w:val="0"/>
        <w:spacing w:before="159" w:line="259" w:lineRule="auto"/>
        <w:ind w:right="165" w:firstLine="0"/>
        <w:rPr>
          <w:rFonts w:asciiTheme="minorHAnsi" w:hAnsiTheme="minorHAnsi" w:cstheme="minorHAnsi"/>
          <w:sz w:val="22"/>
          <w:szCs w:val="22"/>
        </w:rPr>
      </w:pPr>
      <w:r w:rsidRPr="00A57789">
        <w:rPr>
          <w:rFonts w:asciiTheme="minorHAnsi" w:hAnsiTheme="minorHAnsi" w:cstheme="minorHAnsi"/>
          <w:sz w:val="22"/>
          <w:szCs w:val="22"/>
        </w:rPr>
        <w:t>Within seven (7) years from the date of application any conviction or adjudication other</w:t>
      </w:r>
      <w:r w:rsidRPr="00A57789">
        <w:rPr>
          <w:rFonts w:asciiTheme="minorHAnsi" w:hAnsiTheme="minorHAnsi" w:cstheme="minorHAnsi"/>
          <w:spacing w:val="-34"/>
          <w:sz w:val="22"/>
          <w:szCs w:val="22"/>
        </w:rPr>
        <w:t xml:space="preserve"> </w:t>
      </w:r>
      <w:r w:rsidRPr="00A57789">
        <w:rPr>
          <w:rFonts w:asciiTheme="minorHAnsi" w:hAnsiTheme="minorHAnsi" w:cstheme="minorHAnsi"/>
          <w:sz w:val="22"/>
          <w:szCs w:val="22"/>
        </w:rPr>
        <w:t>than an acquittal</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of:</w:t>
      </w:r>
    </w:p>
    <w:p w14:paraId="6584D59A" w14:textId="77777777" w:rsidR="00A57789" w:rsidRPr="00A57789" w:rsidRDefault="00A57789" w:rsidP="00A57789">
      <w:pPr>
        <w:pStyle w:val="ListParagraph"/>
        <w:numPr>
          <w:ilvl w:val="1"/>
          <w:numId w:val="30"/>
        </w:numPr>
        <w:tabs>
          <w:tab w:val="left" w:pos="840"/>
          <w:tab w:val="left" w:pos="841"/>
        </w:tabs>
        <w:autoSpaceDE w:val="0"/>
        <w:autoSpaceDN w:val="0"/>
        <w:spacing w:before="161"/>
        <w:ind w:hanging="361"/>
        <w:rPr>
          <w:rFonts w:asciiTheme="minorHAnsi" w:hAnsiTheme="minorHAnsi" w:cstheme="minorHAnsi"/>
          <w:sz w:val="22"/>
          <w:szCs w:val="22"/>
        </w:rPr>
      </w:pPr>
      <w:r w:rsidRPr="00A57789">
        <w:rPr>
          <w:rFonts w:asciiTheme="minorHAnsi" w:hAnsiTheme="minorHAnsi" w:cstheme="minorHAnsi"/>
          <w:sz w:val="22"/>
          <w:szCs w:val="22"/>
        </w:rPr>
        <w:t>Homicide</w:t>
      </w:r>
    </w:p>
    <w:p w14:paraId="340361E4" w14:textId="77777777" w:rsidR="00A57789" w:rsidRPr="00A57789" w:rsidRDefault="00A57789" w:rsidP="00A57789">
      <w:pPr>
        <w:pStyle w:val="ListParagraph"/>
        <w:numPr>
          <w:ilvl w:val="1"/>
          <w:numId w:val="30"/>
        </w:numPr>
        <w:tabs>
          <w:tab w:val="left" w:pos="840"/>
          <w:tab w:val="left" w:pos="841"/>
        </w:tabs>
        <w:autoSpaceDE w:val="0"/>
        <w:autoSpaceDN w:val="0"/>
        <w:spacing w:before="24" w:line="256" w:lineRule="auto"/>
        <w:ind w:right="1179"/>
        <w:rPr>
          <w:rFonts w:asciiTheme="minorHAnsi" w:hAnsiTheme="minorHAnsi" w:cstheme="minorHAnsi"/>
          <w:sz w:val="22"/>
          <w:szCs w:val="22"/>
        </w:rPr>
      </w:pPr>
      <w:r w:rsidRPr="00A57789">
        <w:rPr>
          <w:rFonts w:asciiTheme="minorHAnsi" w:hAnsiTheme="minorHAnsi" w:cstheme="minorHAnsi"/>
          <w:sz w:val="22"/>
          <w:szCs w:val="22"/>
        </w:rPr>
        <w:t>Sex offenses, including but not limited to forcible rape, child molestation,</w:t>
      </w:r>
      <w:r w:rsidRPr="00A57789">
        <w:rPr>
          <w:rFonts w:asciiTheme="minorHAnsi" w:hAnsiTheme="minorHAnsi" w:cstheme="minorHAnsi"/>
          <w:spacing w:val="-35"/>
          <w:sz w:val="22"/>
          <w:szCs w:val="22"/>
        </w:rPr>
        <w:t xml:space="preserve"> </w:t>
      </w:r>
      <w:r w:rsidRPr="00A57789">
        <w:rPr>
          <w:rFonts w:asciiTheme="minorHAnsi" w:hAnsiTheme="minorHAnsi" w:cstheme="minorHAnsi"/>
          <w:sz w:val="22"/>
          <w:szCs w:val="22"/>
        </w:rPr>
        <w:t>and aggravated sexual</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battery</w:t>
      </w:r>
    </w:p>
    <w:p w14:paraId="00CF45B8" w14:textId="77777777" w:rsidR="00A57789" w:rsidRPr="00A57789" w:rsidRDefault="00A57789" w:rsidP="00A57789">
      <w:pPr>
        <w:pStyle w:val="ListParagraph"/>
        <w:numPr>
          <w:ilvl w:val="1"/>
          <w:numId w:val="30"/>
        </w:numPr>
        <w:tabs>
          <w:tab w:val="left" w:pos="840"/>
          <w:tab w:val="left" w:pos="841"/>
        </w:tabs>
        <w:autoSpaceDE w:val="0"/>
        <w:autoSpaceDN w:val="0"/>
        <w:spacing w:before="6"/>
        <w:ind w:hanging="361"/>
        <w:rPr>
          <w:rFonts w:asciiTheme="minorHAnsi" w:hAnsiTheme="minorHAnsi" w:cstheme="minorHAnsi"/>
          <w:sz w:val="22"/>
          <w:szCs w:val="22"/>
        </w:rPr>
      </w:pPr>
      <w:r w:rsidRPr="00A57789">
        <w:rPr>
          <w:rFonts w:asciiTheme="minorHAnsi" w:hAnsiTheme="minorHAnsi" w:cstheme="minorHAnsi"/>
          <w:sz w:val="22"/>
          <w:szCs w:val="22"/>
        </w:rPr>
        <w:t>Arson and crimes involving</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explosives.</w:t>
      </w:r>
    </w:p>
    <w:p w14:paraId="2AB247D0"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Felony involving bodily harm to a person or</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property</w:t>
      </w:r>
    </w:p>
    <w:p w14:paraId="1479B13C"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Manslaughter</w:t>
      </w:r>
    </w:p>
    <w:p w14:paraId="1B911265"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Armed</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robbery</w:t>
      </w:r>
    </w:p>
    <w:p w14:paraId="277B6261"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Burglary</w:t>
      </w:r>
    </w:p>
    <w:p w14:paraId="4379EF7A"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Stalking</w:t>
      </w:r>
    </w:p>
    <w:p w14:paraId="37E50169"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Aggravated</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assault</w:t>
      </w:r>
    </w:p>
    <w:p w14:paraId="6773F275" w14:textId="77777777" w:rsidR="00A57789" w:rsidRPr="00A57789" w:rsidRDefault="00A57789" w:rsidP="00A57789">
      <w:pPr>
        <w:pStyle w:val="ListParagraph"/>
        <w:numPr>
          <w:ilvl w:val="1"/>
          <w:numId w:val="30"/>
        </w:numPr>
        <w:tabs>
          <w:tab w:val="left" w:pos="840"/>
          <w:tab w:val="left" w:pos="841"/>
        </w:tabs>
        <w:autoSpaceDE w:val="0"/>
        <w:autoSpaceDN w:val="0"/>
        <w:spacing w:before="23" w:line="256" w:lineRule="auto"/>
        <w:ind w:right="719"/>
        <w:rPr>
          <w:rFonts w:asciiTheme="minorHAnsi" w:hAnsiTheme="minorHAnsi" w:cstheme="minorHAnsi"/>
          <w:sz w:val="22"/>
          <w:szCs w:val="22"/>
        </w:rPr>
      </w:pPr>
      <w:r w:rsidRPr="00A57789">
        <w:rPr>
          <w:rFonts w:asciiTheme="minorHAnsi" w:hAnsiTheme="minorHAnsi" w:cstheme="minorHAnsi"/>
          <w:sz w:val="22"/>
          <w:szCs w:val="22"/>
        </w:rPr>
        <w:t>Any crime of violence or threatened violence that may establish that the applicant constitutes a direct threat to the health or safety of other</w:t>
      </w:r>
      <w:r w:rsidRPr="00A57789">
        <w:rPr>
          <w:rFonts w:asciiTheme="minorHAnsi" w:hAnsiTheme="minorHAnsi" w:cstheme="minorHAnsi"/>
          <w:spacing w:val="-15"/>
          <w:sz w:val="22"/>
          <w:szCs w:val="22"/>
        </w:rPr>
        <w:t xml:space="preserve"> </w:t>
      </w:r>
      <w:r w:rsidRPr="00A57789">
        <w:rPr>
          <w:rFonts w:asciiTheme="minorHAnsi" w:hAnsiTheme="minorHAnsi" w:cstheme="minorHAnsi"/>
          <w:sz w:val="22"/>
          <w:szCs w:val="22"/>
        </w:rPr>
        <w:t>individuals.</w:t>
      </w:r>
    </w:p>
    <w:p w14:paraId="6629601F" w14:textId="77777777" w:rsidR="00A57789" w:rsidRPr="00A57789" w:rsidRDefault="00A57789" w:rsidP="00A57789">
      <w:pPr>
        <w:pStyle w:val="BodyText"/>
        <w:spacing w:before="165" w:line="259" w:lineRule="auto"/>
        <w:ind w:left="480" w:right="191"/>
        <w:rPr>
          <w:rFonts w:asciiTheme="minorHAnsi" w:hAnsiTheme="minorHAnsi" w:cstheme="minorHAnsi"/>
        </w:rPr>
      </w:pPr>
      <w:r w:rsidRPr="00A57789">
        <w:rPr>
          <w:rFonts w:asciiTheme="minorHAnsi" w:hAnsiTheme="minorHAnsi" w:cstheme="minorHAnsi"/>
        </w:rPr>
        <w:t>If more than 7 years, an individualized assessment will be conducted. This individualized assessment will include consideration of the following factors: (1) the seriousness of the criminal offense; (2) the relationship between the criminal offense and the safety and security of residents, staff, or property; (3) the length of time since the offense, with particular weight being given to significant periods of good behavior; (4) the age of the household member at the time of offense; (5) the number and nature of any other criminal convictions; and (6) evidence of rehabilitation.</w:t>
      </w:r>
    </w:p>
    <w:p w14:paraId="5C597B7F" w14:textId="77777777" w:rsidR="00A57789" w:rsidRPr="00A57789" w:rsidRDefault="00A57789" w:rsidP="00A57789">
      <w:pPr>
        <w:pStyle w:val="ListParagraph"/>
        <w:numPr>
          <w:ilvl w:val="0"/>
          <w:numId w:val="30"/>
        </w:numPr>
        <w:tabs>
          <w:tab w:val="left" w:pos="360"/>
        </w:tabs>
        <w:autoSpaceDE w:val="0"/>
        <w:autoSpaceDN w:val="0"/>
        <w:spacing w:before="159" w:line="256" w:lineRule="auto"/>
        <w:ind w:right="168" w:firstLine="0"/>
        <w:rPr>
          <w:rFonts w:asciiTheme="minorHAnsi" w:hAnsiTheme="minorHAnsi" w:cstheme="minorHAnsi"/>
          <w:sz w:val="22"/>
          <w:szCs w:val="22"/>
        </w:rPr>
      </w:pPr>
      <w:r w:rsidRPr="00A57789">
        <w:rPr>
          <w:rFonts w:asciiTheme="minorHAnsi" w:hAnsiTheme="minorHAnsi" w:cstheme="minorHAnsi"/>
          <w:sz w:val="22"/>
          <w:szCs w:val="22"/>
        </w:rPr>
        <w:t>Within seven (7) years from the date of application any conviction or adjudication other</w:t>
      </w:r>
      <w:r w:rsidRPr="00A57789">
        <w:rPr>
          <w:rFonts w:asciiTheme="minorHAnsi" w:hAnsiTheme="minorHAnsi" w:cstheme="minorHAnsi"/>
          <w:spacing w:val="-37"/>
          <w:sz w:val="22"/>
          <w:szCs w:val="22"/>
        </w:rPr>
        <w:t xml:space="preserve"> </w:t>
      </w:r>
      <w:r w:rsidRPr="00A57789">
        <w:rPr>
          <w:rFonts w:asciiTheme="minorHAnsi" w:hAnsiTheme="minorHAnsi" w:cstheme="minorHAnsi"/>
          <w:sz w:val="22"/>
          <w:szCs w:val="22"/>
        </w:rPr>
        <w:t>than acquittal</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of:</w:t>
      </w:r>
    </w:p>
    <w:p w14:paraId="1DBD0EAC" w14:textId="4923BD2E" w:rsidR="00A57789" w:rsidRPr="00A57789" w:rsidRDefault="00A57789" w:rsidP="00A57789">
      <w:pPr>
        <w:pStyle w:val="ListParagraph"/>
        <w:numPr>
          <w:ilvl w:val="1"/>
          <w:numId w:val="30"/>
        </w:numPr>
        <w:tabs>
          <w:tab w:val="left" w:pos="840"/>
          <w:tab w:val="left" w:pos="841"/>
        </w:tabs>
        <w:autoSpaceDE w:val="0"/>
        <w:autoSpaceDN w:val="0"/>
        <w:spacing w:before="167"/>
        <w:ind w:hanging="361"/>
        <w:rPr>
          <w:rFonts w:asciiTheme="minorHAnsi" w:hAnsiTheme="minorHAnsi" w:cstheme="minorHAnsi"/>
          <w:sz w:val="22"/>
          <w:szCs w:val="22"/>
        </w:rPr>
      </w:pPr>
      <w:r w:rsidRPr="00A57789">
        <w:rPr>
          <w:rFonts w:asciiTheme="minorHAnsi" w:hAnsiTheme="minorHAnsi" w:cstheme="minorHAnsi"/>
          <w:sz w:val="22"/>
          <w:szCs w:val="22"/>
        </w:rPr>
        <w:t>Felony for sale or manufacture of a controlled</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substance</w:t>
      </w:r>
    </w:p>
    <w:p w14:paraId="0BDB2EDA" w14:textId="77777777" w:rsidR="00A57789" w:rsidRPr="00A57789" w:rsidRDefault="00A57789" w:rsidP="00A57789">
      <w:pPr>
        <w:pStyle w:val="BodyText"/>
        <w:spacing w:before="183" w:line="256" w:lineRule="auto"/>
        <w:ind w:left="120" w:right="264"/>
        <w:rPr>
          <w:rFonts w:asciiTheme="minorHAnsi" w:hAnsiTheme="minorHAnsi" w:cstheme="minorHAnsi"/>
        </w:rPr>
      </w:pPr>
      <w:r w:rsidRPr="00A57789">
        <w:rPr>
          <w:rFonts w:asciiTheme="minorHAnsi" w:hAnsiTheme="minorHAnsi" w:cstheme="minorHAnsi"/>
        </w:rPr>
        <w:t>If more than 7 years, but less than 10 years, an individualized assessment will be conducted as explained above.</w:t>
      </w:r>
    </w:p>
    <w:p w14:paraId="72A123F4" w14:textId="77777777" w:rsidR="00A57789" w:rsidRPr="00A57789" w:rsidRDefault="00A57789" w:rsidP="00A57789">
      <w:pPr>
        <w:pStyle w:val="ListParagraph"/>
        <w:numPr>
          <w:ilvl w:val="0"/>
          <w:numId w:val="30"/>
        </w:numPr>
        <w:tabs>
          <w:tab w:val="left" w:pos="360"/>
        </w:tabs>
        <w:autoSpaceDE w:val="0"/>
        <w:autoSpaceDN w:val="0"/>
        <w:spacing w:before="165" w:line="256" w:lineRule="auto"/>
        <w:ind w:right="359" w:firstLine="0"/>
        <w:rPr>
          <w:rFonts w:asciiTheme="minorHAnsi" w:hAnsiTheme="minorHAnsi" w:cstheme="minorHAnsi"/>
          <w:sz w:val="22"/>
          <w:szCs w:val="22"/>
        </w:rPr>
      </w:pPr>
      <w:r w:rsidRPr="00A57789">
        <w:rPr>
          <w:rFonts w:asciiTheme="minorHAnsi" w:hAnsiTheme="minorHAnsi" w:cstheme="minorHAnsi"/>
          <w:sz w:val="22"/>
          <w:szCs w:val="22"/>
        </w:rPr>
        <w:lastRenderedPageBreak/>
        <w:t>Within</w:t>
      </w:r>
      <w:r w:rsidRPr="00A57789">
        <w:rPr>
          <w:rFonts w:asciiTheme="minorHAnsi" w:hAnsiTheme="minorHAnsi" w:cstheme="minorHAnsi"/>
          <w:spacing w:val="-5"/>
          <w:sz w:val="22"/>
          <w:szCs w:val="22"/>
        </w:rPr>
        <w:t xml:space="preserve"> </w:t>
      </w:r>
      <w:r w:rsidRPr="00A57789">
        <w:rPr>
          <w:rFonts w:asciiTheme="minorHAnsi" w:hAnsiTheme="minorHAnsi" w:cstheme="minorHAnsi"/>
          <w:sz w:val="22"/>
          <w:szCs w:val="22"/>
        </w:rPr>
        <w:t>two</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(2)</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years</w:t>
      </w:r>
      <w:r w:rsidRPr="00A57789">
        <w:rPr>
          <w:rFonts w:asciiTheme="minorHAnsi" w:hAnsiTheme="minorHAnsi" w:cstheme="minorHAnsi"/>
          <w:spacing w:val="-5"/>
          <w:sz w:val="22"/>
          <w:szCs w:val="22"/>
        </w:rPr>
        <w:t xml:space="preserve"> </w:t>
      </w:r>
      <w:r w:rsidRPr="00A57789">
        <w:rPr>
          <w:rFonts w:asciiTheme="minorHAnsi" w:hAnsiTheme="minorHAnsi" w:cstheme="minorHAnsi"/>
          <w:sz w:val="22"/>
          <w:szCs w:val="22"/>
        </w:rPr>
        <w:t>from</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the</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date</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of</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application</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any</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conviction</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or</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adjudication</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other</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than acquittal of a felony or misdemeanor</w:t>
      </w:r>
      <w:r w:rsidRPr="00A57789">
        <w:rPr>
          <w:rFonts w:asciiTheme="minorHAnsi" w:hAnsiTheme="minorHAnsi" w:cstheme="minorHAnsi"/>
          <w:spacing w:val="-6"/>
          <w:sz w:val="22"/>
          <w:szCs w:val="22"/>
        </w:rPr>
        <w:t xml:space="preserve"> </w:t>
      </w:r>
      <w:r w:rsidRPr="00A57789">
        <w:rPr>
          <w:rFonts w:asciiTheme="minorHAnsi" w:hAnsiTheme="minorHAnsi" w:cstheme="minorHAnsi"/>
          <w:sz w:val="22"/>
          <w:szCs w:val="22"/>
        </w:rPr>
        <w:t>for:</w:t>
      </w:r>
    </w:p>
    <w:p w14:paraId="2AED41C6" w14:textId="77777777" w:rsidR="00A57789" w:rsidRPr="00A57789" w:rsidRDefault="00A57789" w:rsidP="00A57789">
      <w:pPr>
        <w:pStyle w:val="ListParagraph"/>
        <w:numPr>
          <w:ilvl w:val="0"/>
          <w:numId w:val="31"/>
        </w:numPr>
        <w:tabs>
          <w:tab w:val="left" w:pos="-90"/>
        </w:tabs>
        <w:autoSpaceDE w:val="0"/>
        <w:autoSpaceDN w:val="0"/>
        <w:spacing w:before="81"/>
        <w:ind w:left="720" w:hanging="270"/>
        <w:rPr>
          <w:rFonts w:asciiTheme="minorHAnsi" w:hAnsiTheme="minorHAnsi" w:cstheme="minorHAnsi"/>
          <w:sz w:val="22"/>
          <w:szCs w:val="22"/>
        </w:rPr>
      </w:pPr>
      <w:r w:rsidRPr="00A57789">
        <w:rPr>
          <w:rFonts w:asciiTheme="minorHAnsi" w:hAnsiTheme="minorHAnsi" w:cstheme="minorHAnsi"/>
          <w:sz w:val="22"/>
          <w:szCs w:val="22"/>
        </w:rPr>
        <w:t xml:space="preserve"> Misdemeanor for sale or manufacture of a controlled</w:t>
      </w:r>
      <w:r w:rsidRPr="00A57789">
        <w:rPr>
          <w:rFonts w:asciiTheme="minorHAnsi" w:hAnsiTheme="minorHAnsi" w:cstheme="minorHAnsi"/>
          <w:spacing w:val="-7"/>
          <w:sz w:val="22"/>
          <w:szCs w:val="22"/>
        </w:rPr>
        <w:t xml:space="preserve"> </w:t>
      </w:r>
      <w:r w:rsidRPr="00A57789">
        <w:rPr>
          <w:rFonts w:asciiTheme="minorHAnsi" w:hAnsiTheme="minorHAnsi" w:cstheme="minorHAnsi"/>
          <w:sz w:val="22"/>
          <w:szCs w:val="22"/>
        </w:rPr>
        <w:t>substance</w:t>
      </w:r>
    </w:p>
    <w:p w14:paraId="6B0125C3"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Buying, receiving, or possession of stolen</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property</w:t>
      </w:r>
    </w:p>
    <w:p w14:paraId="2612AC11"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Theft</w:t>
      </w:r>
    </w:p>
    <w:p w14:paraId="355FD654"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Auto</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theft</w:t>
      </w:r>
    </w:p>
    <w:p w14:paraId="38AE194D"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Embezzlement</w:t>
      </w:r>
    </w:p>
    <w:p w14:paraId="0A0D6F13" w14:textId="77777777" w:rsidR="00A57789" w:rsidRPr="00A57789" w:rsidRDefault="00A57789" w:rsidP="00A57789">
      <w:pPr>
        <w:pStyle w:val="ListParagraph"/>
        <w:numPr>
          <w:ilvl w:val="1"/>
          <w:numId w:val="30"/>
        </w:numPr>
        <w:tabs>
          <w:tab w:val="left" w:pos="840"/>
          <w:tab w:val="left" w:pos="841"/>
        </w:tabs>
        <w:autoSpaceDE w:val="0"/>
        <w:autoSpaceDN w:val="0"/>
        <w:spacing w:before="24"/>
        <w:ind w:hanging="361"/>
        <w:rPr>
          <w:rFonts w:asciiTheme="minorHAnsi" w:hAnsiTheme="minorHAnsi" w:cstheme="minorHAnsi"/>
          <w:sz w:val="22"/>
          <w:szCs w:val="22"/>
        </w:rPr>
      </w:pPr>
      <w:r w:rsidRPr="00A57789">
        <w:rPr>
          <w:rFonts w:asciiTheme="minorHAnsi" w:hAnsiTheme="minorHAnsi" w:cstheme="minorHAnsi"/>
          <w:sz w:val="22"/>
          <w:szCs w:val="22"/>
        </w:rPr>
        <w:t>Prostitution</w:t>
      </w:r>
    </w:p>
    <w:p w14:paraId="406AE60C" w14:textId="77777777" w:rsidR="00A57789" w:rsidRPr="00A57789" w:rsidRDefault="00A57789" w:rsidP="00A57789">
      <w:pPr>
        <w:pStyle w:val="ListParagraph"/>
        <w:numPr>
          <w:ilvl w:val="1"/>
          <w:numId w:val="30"/>
        </w:numPr>
        <w:tabs>
          <w:tab w:val="left" w:pos="840"/>
          <w:tab w:val="left" w:pos="841"/>
        </w:tabs>
        <w:autoSpaceDE w:val="0"/>
        <w:autoSpaceDN w:val="0"/>
        <w:spacing w:before="23"/>
        <w:ind w:hanging="361"/>
        <w:rPr>
          <w:rFonts w:asciiTheme="minorHAnsi" w:hAnsiTheme="minorHAnsi" w:cstheme="minorHAnsi"/>
          <w:sz w:val="22"/>
          <w:szCs w:val="22"/>
        </w:rPr>
      </w:pPr>
      <w:r w:rsidRPr="00A57789">
        <w:rPr>
          <w:rFonts w:asciiTheme="minorHAnsi" w:hAnsiTheme="minorHAnsi" w:cstheme="minorHAnsi"/>
          <w:sz w:val="22"/>
          <w:szCs w:val="22"/>
        </w:rPr>
        <w:t>Weapon offenses</w:t>
      </w:r>
    </w:p>
    <w:p w14:paraId="60083266" w14:textId="77777777" w:rsidR="00A57789" w:rsidRPr="00A57789" w:rsidRDefault="00A57789" w:rsidP="00A57789">
      <w:pPr>
        <w:pStyle w:val="ListParagraph"/>
        <w:numPr>
          <w:ilvl w:val="1"/>
          <w:numId w:val="30"/>
        </w:numPr>
        <w:tabs>
          <w:tab w:val="left" w:pos="840"/>
          <w:tab w:val="left" w:pos="841"/>
        </w:tabs>
        <w:autoSpaceDE w:val="0"/>
        <w:autoSpaceDN w:val="0"/>
        <w:spacing w:before="23" w:line="259" w:lineRule="auto"/>
        <w:ind w:right="527"/>
        <w:rPr>
          <w:rFonts w:asciiTheme="minorHAnsi" w:hAnsiTheme="minorHAnsi" w:cstheme="minorHAnsi"/>
          <w:sz w:val="22"/>
          <w:szCs w:val="22"/>
        </w:rPr>
      </w:pPr>
      <w:r w:rsidRPr="00A57789">
        <w:rPr>
          <w:rFonts w:asciiTheme="minorHAnsi" w:hAnsiTheme="minorHAnsi" w:cstheme="minorHAnsi"/>
          <w:sz w:val="22"/>
          <w:szCs w:val="22"/>
        </w:rPr>
        <w:t>Crime involving the illegal use of a controlled substance (other than the sale or manufacturing of such) with no evidence reflecting completion of a related</w:t>
      </w:r>
      <w:r w:rsidRPr="00A57789">
        <w:rPr>
          <w:rFonts w:asciiTheme="minorHAnsi" w:hAnsiTheme="minorHAnsi" w:cstheme="minorHAnsi"/>
          <w:spacing w:val="-34"/>
          <w:sz w:val="22"/>
          <w:szCs w:val="22"/>
        </w:rPr>
        <w:t xml:space="preserve"> </w:t>
      </w:r>
      <w:r w:rsidRPr="00A57789">
        <w:rPr>
          <w:rFonts w:asciiTheme="minorHAnsi" w:hAnsiTheme="minorHAnsi" w:cstheme="minorHAnsi"/>
          <w:sz w:val="22"/>
          <w:szCs w:val="22"/>
        </w:rPr>
        <w:t>recovery program.</w:t>
      </w:r>
    </w:p>
    <w:p w14:paraId="35825D4E" w14:textId="77777777" w:rsidR="00A57789" w:rsidRPr="00A57789" w:rsidRDefault="00A57789" w:rsidP="00A57789">
      <w:pPr>
        <w:pStyle w:val="ListParagraph"/>
        <w:numPr>
          <w:ilvl w:val="1"/>
          <w:numId w:val="30"/>
        </w:numPr>
        <w:tabs>
          <w:tab w:val="left" w:pos="840"/>
          <w:tab w:val="left" w:pos="841"/>
        </w:tabs>
        <w:autoSpaceDE w:val="0"/>
        <w:autoSpaceDN w:val="0"/>
        <w:ind w:hanging="361"/>
        <w:rPr>
          <w:rFonts w:asciiTheme="minorHAnsi" w:hAnsiTheme="minorHAnsi" w:cstheme="minorHAnsi"/>
          <w:sz w:val="22"/>
          <w:szCs w:val="22"/>
        </w:rPr>
      </w:pPr>
      <w:r w:rsidRPr="00A57789">
        <w:rPr>
          <w:rFonts w:asciiTheme="minorHAnsi" w:hAnsiTheme="minorHAnsi" w:cstheme="minorHAnsi"/>
          <w:sz w:val="22"/>
          <w:szCs w:val="22"/>
        </w:rPr>
        <w:t>Illegal</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gambling</w:t>
      </w:r>
    </w:p>
    <w:p w14:paraId="6542428A" w14:textId="77777777" w:rsidR="00A57789" w:rsidRPr="00A57789" w:rsidRDefault="00A57789" w:rsidP="00A57789">
      <w:pPr>
        <w:pStyle w:val="ListParagraph"/>
        <w:numPr>
          <w:ilvl w:val="1"/>
          <w:numId w:val="30"/>
        </w:numPr>
        <w:tabs>
          <w:tab w:val="left" w:pos="840"/>
          <w:tab w:val="left" w:pos="841"/>
        </w:tabs>
        <w:autoSpaceDE w:val="0"/>
        <w:autoSpaceDN w:val="0"/>
        <w:spacing w:before="24"/>
        <w:ind w:hanging="361"/>
        <w:rPr>
          <w:rFonts w:asciiTheme="minorHAnsi" w:hAnsiTheme="minorHAnsi" w:cstheme="minorHAnsi"/>
          <w:sz w:val="22"/>
          <w:szCs w:val="22"/>
        </w:rPr>
      </w:pPr>
      <w:r w:rsidRPr="00A57789">
        <w:rPr>
          <w:rFonts w:asciiTheme="minorHAnsi" w:hAnsiTheme="minorHAnsi" w:cstheme="minorHAnsi"/>
          <w:sz w:val="22"/>
          <w:szCs w:val="22"/>
        </w:rPr>
        <w:t>Commercialize</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vice</w:t>
      </w:r>
    </w:p>
    <w:p w14:paraId="39FF93BB" w14:textId="77777777" w:rsidR="00A57789" w:rsidRPr="00A57789" w:rsidRDefault="00A57789" w:rsidP="00A57789">
      <w:pPr>
        <w:pStyle w:val="BodyText"/>
        <w:spacing w:before="182"/>
        <w:ind w:left="120"/>
        <w:rPr>
          <w:rFonts w:asciiTheme="minorHAnsi" w:hAnsiTheme="minorHAnsi" w:cstheme="minorHAnsi"/>
        </w:rPr>
      </w:pPr>
      <w:r w:rsidRPr="00A57789">
        <w:rPr>
          <w:rFonts w:asciiTheme="minorHAnsi" w:hAnsiTheme="minorHAnsi" w:cstheme="minorHAnsi"/>
        </w:rPr>
        <w:t>If more than 2 years, an individualized assessment will be conducted as explained above.</w:t>
      </w:r>
    </w:p>
    <w:p w14:paraId="1CD3407B" w14:textId="77777777" w:rsidR="00A57789" w:rsidRPr="00A57789" w:rsidRDefault="00A57789" w:rsidP="00A57789">
      <w:pPr>
        <w:pStyle w:val="ListParagraph"/>
        <w:numPr>
          <w:ilvl w:val="0"/>
          <w:numId w:val="30"/>
        </w:numPr>
        <w:tabs>
          <w:tab w:val="left" w:pos="360"/>
        </w:tabs>
        <w:autoSpaceDE w:val="0"/>
        <w:autoSpaceDN w:val="0"/>
        <w:spacing w:before="182" w:line="259" w:lineRule="auto"/>
        <w:ind w:right="110" w:firstLine="0"/>
        <w:rPr>
          <w:rFonts w:asciiTheme="minorHAnsi" w:hAnsiTheme="minorHAnsi" w:cstheme="minorHAnsi"/>
          <w:sz w:val="22"/>
          <w:szCs w:val="22"/>
        </w:rPr>
      </w:pPr>
      <w:r w:rsidRPr="00A57789">
        <w:rPr>
          <w:rFonts w:asciiTheme="minorHAnsi" w:hAnsiTheme="minorHAnsi" w:cstheme="minorHAnsi"/>
          <w:sz w:val="22"/>
          <w:szCs w:val="22"/>
        </w:rPr>
        <w:t>Convictions of repeated offenses of unrelated crimes any of which occurred during the past 10</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years</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that</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indicate</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the</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applicant</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could</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pose</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a</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risk</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to</w:t>
      </w:r>
      <w:r w:rsidRPr="00A57789">
        <w:rPr>
          <w:rFonts w:asciiTheme="minorHAnsi" w:hAnsiTheme="minorHAnsi" w:cstheme="minorHAnsi"/>
          <w:spacing w:val="-3"/>
          <w:sz w:val="22"/>
          <w:szCs w:val="22"/>
        </w:rPr>
        <w:t xml:space="preserve"> </w:t>
      </w:r>
      <w:r w:rsidRPr="00A57789">
        <w:rPr>
          <w:rFonts w:asciiTheme="minorHAnsi" w:hAnsiTheme="minorHAnsi" w:cstheme="minorHAnsi"/>
          <w:sz w:val="22"/>
          <w:szCs w:val="22"/>
        </w:rPr>
        <w:t>the</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health</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and</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safety</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of</w:t>
      </w:r>
      <w:r w:rsidRPr="00A57789">
        <w:rPr>
          <w:rFonts w:asciiTheme="minorHAnsi" w:hAnsiTheme="minorHAnsi" w:cstheme="minorHAnsi"/>
          <w:spacing w:val="-1"/>
          <w:sz w:val="22"/>
          <w:szCs w:val="22"/>
        </w:rPr>
        <w:t xml:space="preserve"> </w:t>
      </w:r>
      <w:r w:rsidRPr="00A57789">
        <w:rPr>
          <w:rFonts w:asciiTheme="minorHAnsi" w:hAnsiTheme="minorHAnsi" w:cstheme="minorHAnsi"/>
          <w:sz w:val="22"/>
          <w:szCs w:val="22"/>
        </w:rPr>
        <w:t>residents</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or</w:t>
      </w:r>
      <w:r w:rsidRPr="00A57789">
        <w:rPr>
          <w:rFonts w:asciiTheme="minorHAnsi" w:hAnsiTheme="minorHAnsi" w:cstheme="minorHAnsi"/>
          <w:spacing w:val="-4"/>
          <w:sz w:val="22"/>
          <w:szCs w:val="22"/>
        </w:rPr>
        <w:t xml:space="preserve"> </w:t>
      </w:r>
      <w:r w:rsidRPr="00A57789">
        <w:rPr>
          <w:rFonts w:asciiTheme="minorHAnsi" w:hAnsiTheme="minorHAnsi" w:cstheme="minorHAnsi"/>
          <w:sz w:val="22"/>
          <w:szCs w:val="22"/>
        </w:rPr>
        <w:t>the property will be individually</w:t>
      </w:r>
      <w:r w:rsidRPr="00A57789">
        <w:rPr>
          <w:rFonts w:asciiTheme="minorHAnsi" w:hAnsiTheme="minorHAnsi" w:cstheme="minorHAnsi"/>
          <w:spacing w:val="-2"/>
          <w:sz w:val="22"/>
          <w:szCs w:val="22"/>
        </w:rPr>
        <w:t xml:space="preserve"> </w:t>
      </w:r>
      <w:r w:rsidRPr="00A57789">
        <w:rPr>
          <w:rFonts w:asciiTheme="minorHAnsi" w:hAnsiTheme="minorHAnsi" w:cstheme="minorHAnsi"/>
          <w:sz w:val="22"/>
          <w:szCs w:val="22"/>
        </w:rPr>
        <w:t>assessed.</w:t>
      </w:r>
    </w:p>
    <w:p w14:paraId="6F5D7676" w14:textId="77777777" w:rsidR="00A57789" w:rsidRPr="00A57789" w:rsidRDefault="00A57789" w:rsidP="00A57789">
      <w:pPr>
        <w:pStyle w:val="ListParagraph"/>
        <w:numPr>
          <w:ilvl w:val="0"/>
          <w:numId w:val="30"/>
        </w:numPr>
        <w:tabs>
          <w:tab w:val="left" w:pos="360"/>
        </w:tabs>
        <w:autoSpaceDE w:val="0"/>
        <w:autoSpaceDN w:val="0"/>
        <w:spacing w:before="160" w:line="259" w:lineRule="auto"/>
        <w:ind w:right="620" w:firstLine="0"/>
        <w:rPr>
          <w:rFonts w:asciiTheme="minorHAnsi" w:hAnsiTheme="minorHAnsi" w:cstheme="minorHAnsi"/>
          <w:sz w:val="22"/>
          <w:szCs w:val="22"/>
        </w:rPr>
      </w:pPr>
      <w:r w:rsidRPr="00A57789">
        <w:rPr>
          <w:rFonts w:asciiTheme="minorHAnsi" w:hAnsiTheme="minorHAnsi" w:cstheme="minorHAnsi"/>
          <w:sz w:val="22"/>
          <w:szCs w:val="22"/>
        </w:rPr>
        <w:t>Applications by applicants whose criminal history is not otherwise covered above will be considered without an exclusion period.</w:t>
      </w:r>
    </w:p>
    <w:p w14:paraId="6F968D84" w14:textId="77777777" w:rsidR="00A57789" w:rsidRPr="00A57789" w:rsidRDefault="00A57789" w:rsidP="00A57789">
      <w:pPr>
        <w:pStyle w:val="ListParagraph"/>
        <w:numPr>
          <w:ilvl w:val="0"/>
          <w:numId w:val="30"/>
        </w:numPr>
        <w:tabs>
          <w:tab w:val="left" w:pos="360"/>
        </w:tabs>
        <w:autoSpaceDE w:val="0"/>
        <w:autoSpaceDN w:val="0"/>
        <w:spacing w:before="159" w:line="259" w:lineRule="auto"/>
        <w:ind w:right="561" w:firstLine="0"/>
        <w:rPr>
          <w:rFonts w:asciiTheme="minorHAnsi" w:hAnsiTheme="minorHAnsi" w:cstheme="minorHAnsi"/>
          <w:sz w:val="22"/>
          <w:szCs w:val="22"/>
        </w:rPr>
      </w:pPr>
      <w:r w:rsidRPr="00A57789">
        <w:rPr>
          <w:rFonts w:asciiTheme="minorHAnsi" w:hAnsiTheme="minorHAnsi" w:cstheme="minorHAnsi"/>
          <w:sz w:val="22"/>
          <w:szCs w:val="22"/>
        </w:rPr>
        <w:t>Cases which are considered to be in process, held for court, or otherwise without a clear disposition will be considered to be "pending cases." If an ultimate conviction of the charge would result in the applicant being ineligible based on the criminal history policy described herein, applications are to be considered pending until the applicant can provide documentation of the outcome or resolution of the</w:t>
      </w:r>
      <w:r w:rsidRPr="00A57789">
        <w:rPr>
          <w:rFonts w:asciiTheme="minorHAnsi" w:hAnsiTheme="minorHAnsi" w:cstheme="minorHAnsi"/>
          <w:spacing w:val="-5"/>
          <w:sz w:val="22"/>
          <w:szCs w:val="22"/>
        </w:rPr>
        <w:t xml:space="preserve"> </w:t>
      </w:r>
      <w:r w:rsidRPr="00A57789">
        <w:rPr>
          <w:rFonts w:asciiTheme="minorHAnsi" w:hAnsiTheme="minorHAnsi" w:cstheme="minorHAnsi"/>
          <w:sz w:val="22"/>
          <w:szCs w:val="22"/>
        </w:rPr>
        <w:t>charge.</w:t>
      </w:r>
    </w:p>
    <w:p w14:paraId="7DBFFC82" w14:textId="77777777" w:rsidR="00A57789" w:rsidRPr="00A57789" w:rsidRDefault="00A57789" w:rsidP="00A57789">
      <w:pPr>
        <w:pStyle w:val="BodyText"/>
        <w:spacing w:before="158"/>
        <w:ind w:left="120"/>
        <w:rPr>
          <w:rFonts w:asciiTheme="minorHAnsi" w:hAnsiTheme="minorHAnsi" w:cstheme="minorHAnsi"/>
        </w:rPr>
      </w:pPr>
      <w:r w:rsidRPr="00A57789">
        <w:rPr>
          <w:rFonts w:asciiTheme="minorHAnsi" w:hAnsiTheme="minorHAnsi" w:cstheme="minorHAnsi"/>
        </w:rPr>
        <w:t>Appeal</w:t>
      </w:r>
    </w:p>
    <w:p w14:paraId="4946F54C" w14:textId="77777777" w:rsidR="00A57789" w:rsidRPr="00A57789" w:rsidRDefault="00A57789" w:rsidP="00A57789">
      <w:pPr>
        <w:pStyle w:val="BodyText"/>
        <w:spacing w:before="162" w:line="268" w:lineRule="auto"/>
        <w:ind w:left="120" w:right="452" w:firstLine="28"/>
        <w:jc w:val="both"/>
        <w:rPr>
          <w:rFonts w:asciiTheme="minorHAnsi" w:hAnsiTheme="minorHAnsi" w:cstheme="minorHAnsi"/>
        </w:rPr>
      </w:pPr>
      <w:r w:rsidRPr="00A57789">
        <w:rPr>
          <w:rFonts w:asciiTheme="minorHAnsi" w:hAnsiTheme="minorHAnsi" w:cstheme="minorHAnsi"/>
        </w:rPr>
        <w:t>In properties where federal subsidy is provided, after the property notifies an applicant that it plans to deny admission to a household based on a criminal conviction or pending criminal charge, the applicant has 14 days to appeal the decision.</w:t>
      </w:r>
    </w:p>
    <w:p w14:paraId="0BA1401D" w14:textId="442551C8" w:rsidR="00BC1AFB" w:rsidRDefault="00BC1AFB" w:rsidP="00BD36DA">
      <w:pPr>
        <w:jc w:val="both"/>
        <w:rPr>
          <w:rFonts w:asciiTheme="minorHAnsi" w:eastAsia="Microsoft Yi Baiti" w:hAnsiTheme="minorHAnsi" w:cstheme="minorHAnsi"/>
        </w:rPr>
      </w:pPr>
    </w:p>
    <w:p w14:paraId="66BF36CD" w14:textId="50A64BCF" w:rsidR="00BC1AFB" w:rsidRDefault="00BC1AFB" w:rsidP="00BD36DA">
      <w:pPr>
        <w:jc w:val="both"/>
        <w:rPr>
          <w:rFonts w:asciiTheme="minorHAnsi" w:eastAsia="Microsoft Yi Baiti" w:hAnsiTheme="minorHAnsi" w:cstheme="minorHAnsi"/>
        </w:rPr>
      </w:pPr>
    </w:p>
    <w:p w14:paraId="75F21157" w14:textId="23B75D1D" w:rsidR="00BD36DA" w:rsidRDefault="00F658CE" w:rsidP="00BD36DA">
      <w:pPr>
        <w:jc w:val="both"/>
        <w:rPr>
          <w:rFonts w:asciiTheme="minorHAnsi" w:eastAsia="Microsoft Yi Baiti" w:hAnsiTheme="minorHAnsi" w:cstheme="minorHAnsi"/>
        </w:rPr>
      </w:pPr>
      <w:r>
        <w:rPr>
          <w:rFonts w:asciiTheme="minorHAnsi" w:eastAsia="Microsoft Yi Baiti" w:hAnsiTheme="minorHAnsi" w:cstheme="minorHAnsi"/>
        </w:rPr>
        <w:t xml:space="preserve">  NC</w:t>
      </w:r>
    </w:p>
    <w:p w14:paraId="4C7BEC03" w14:textId="40E3B16E" w:rsidR="0098614D" w:rsidRDefault="0098614D" w:rsidP="00BD36DA">
      <w:pPr>
        <w:jc w:val="both"/>
        <w:rPr>
          <w:rFonts w:asciiTheme="minorHAnsi" w:eastAsia="Microsoft Yi Baiti" w:hAnsiTheme="minorHAnsi" w:cstheme="minorHAnsi"/>
        </w:rPr>
      </w:pPr>
    </w:p>
    <w:p w14:paraId="7A1A990E" w14:textId="2618D73F" w:rsidR="0098614D" w:rsidRDefault="0098614D" w:rsidP="00BD36DA">
      <w:pPr>
        <w:jc w:val="both"/>
        <w:rPr>
          <w:rFonts w:asciiTheme="minorHAnsi" w:eastAsia="Microsoft Yi Baiti" w:hAnsiTheme="minorHAnsi" w:cstheme="minorHAnsi"/>
        </w:rPr>
      </w:pPr>
    </w:p>
    <w:p w14:paraId="22065518" w14:textId="33E6FB38" w:rsidR="0098614D" w:rsidRDefault="0098614D" w:rsidP="00BD36DA">
      <w:pPr>
        <w:jc w:val="both"/>
        <w:rPr>
          <w:rFonts w:asciiTheme="minorHAnsi" w:eastAsia="Microsoft Yi Baiti" w:hAnsiTheme="minorHAnsi" w:cstheme="minorHAnsi"/>
        </w:rPr>
      </w:pPr>
    </w:p>
    <w:p w14:paraId="3F406DA2" w14:textId="2D42F6BC" w:rsidR="0098614D" w:rsidRDefault="0098614D" w:rsidP="00BD36DA">
      <w:pPr>
        <w:jc w:val="both"/>
        <w:rPr>
          <w:rFonts w:asciiTheme="minorHAnsi" w:eastAsia="Microsoft Yi Baiti" w:hAnsiTheme="minorHAnsi" w:cstheme="minorHAnsi"/>
        </w:rPr>
      </w:pPr>
    </w:p>
    <w:p w14:paraId="7D006748" w14:textId="4CC8B0CD" w:rsidR="0098614D" w:rsidRDefault="0098614D" w:rsidP="00BD36DA">
      <w:pPr>
        <w:jc w:val="both"/>
        <w:rPr>
          <w:rFonts w:asciiTheme="minorHAnsi" w:eastAsia="Microsoft Yi Baiti" w:hAnsiTheme="minorHAnsi" w:cstheme="minorHAnsi"/>
        </w:rPr>
      </w:pPr>
    </w:p>
    <w:p w14:paraId="4A3379C5" w14:textId="36F1900C" w:rsidR="0098614D" w:rsidRDefault="0098614D" w:rsidP="00BD36DA">
      <w:pPr>
        <w:jc w:val="both"/>
        <w:rPr>
          <w:rFonts w:asciiTheme="minorHAnsi" w:eastAsia="Microsoft Yi Baiti" w:hAnsiTheme="minorHAnsi" w:cstheme="minorHAnsi"/>
        </w:rPr>
      </w:pPr>
    </w:p>
    <w:p w14:paraId="6973FE14" w14:textId="43C16B73" w:rsidR="0098614D" w:rsidRDefault="0098614D" w:rsidP="00BD36DA">
      <w:pPr>
        <w:jc w:val="both"/>
        <w:rPr>
          <w:rFonts w:asciiTheme="minorHAnsi" w:eastAsia="Microsoft Yi Baiti" w:hAnsiTheme="minorHAnsi" w:cstheme="minorHAnsi"/>
        </w:rPr>
      </w:pPr>
    </w:p>
    <w:p w14:paraId="6E43FD01" w14:textId="0C3F4924" w:rsidR="0098614D" w:rsidRDefault="0098614D" w:rsidP="00BD36DA">
      <w:pPr>
        <w:jc w:val="both"/>
        <w:rPr>
          <w:rFonts w:asciiTheme="minorHAnsi" w:eastAsia="Microsoft Yi Baiti" w:hAnsiTheme="minorHAnsi" w:cstheme="minorHAnsi"/>
        </w:rPr>
      </w:pPr>
    </w:p>
    <w:p w14:paraId="72E5A2F2" w14:textId="38754357" w:rsidR="0098614D" w:rsidRPr="00BD36DA" w:rsidRDefault="0098614D" w:rsidP="00BD36DA">
      <w:pPr>
        <w:jc w:val="both"/>
        <w:rPr>
          <w:rFonts w:asciiTheme="minorHAnsi" w:eastAsia="Microsoft Yi Baiti" w:hAnsiTheme="minorHAnsi" w:cstheme="minorHAnsi"/>
        </w:rPr>
      </w:pPr>
      <w:r w:rsidRPr="0098614D">
        <w:rPr>
          <w:rFonts w:asciiTheme="minorHAnsi" w:eastAsia="Microsoft Yi Baiti" w:hAnsiTheme="minorHAnsi" w:cstheme="minorHAnsi"/>
          <w:noProof/>
        </w:rPr>
        <w:drawing>
          <wp:inline distT="0" distB="0" distL="0" distR="0" wp14:anchorId="51C8F506" wp14:editId="1A0F1545">
            <wp:extent cx="457200" cy="46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53" cy="470301"/>
                    </a:xfrm>
                    <a:prstGeom prst="rect">
                      <a:avLst/>
                    </a:prstGeom>
                    <a:noFill/>
                    <a:ln>
                      <a:noFill/>
                    </a:ln>
                  </pic:spPr>
                </pic:pic>
              </a:graphicData>
            </a:graphic>
          </wp:inline>
        </w:drawing>
      </w:r>
      <w:r w:rsidR="00620D7D">
        <w:rPr>
          <w:rFonts w:asciiTheme="minorHAnsi" w:eastAsia="Microsoft Yi Baiti" w:hAnsiTheme="minorHAnsi" w:cstheme="minorHAnsi"/>
        </w:rPr>
        <w:t xml:space="preserve">                                                                                                                                                                        </w:t>
      </w:r>
      <w:r w:rsidR="00620D7D" w:rsidRPr="00620D7D">
        <w:rPr>
          <w:rFonts w:asciiTheme="minorHAnsi" w:eastAsia="Microsoft Yi Baiti" w:hAnsiTheme="minorHAnsi" w:cstheme="minorHAnsi"/>
          <w:noProof/>
        </w:rPr>
        <w:drawing>
          <wp:inline distT="0" distB="0" distL="0" distR="0" wp14:anchorId="7D71C6A3" wp14:editId="55B9C467">
            <wp:extent cx="496357"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298" cy="545158"/>
                    </a:xfrm>
                    <a:prstGeom prst="rect">
                      <a:avLst/>
                    </a:prstGeom>
                    <a:noFill/>
                    <a:ln>
                      <a:noFill/>
                    </a:ln>
                  </pic:spPr>
                </pic:pic>
              </a:graphicData>
            </a:graphic>
          </wp:inline>
        </w:drawing>
      </w:r>
    </w:p>
    <w:bookmarkEnd w:id="0"/>
    <w:sectPr w:rsidR="0098614D" w:rsidRPr="00BD36DA" w:rsidSect="00757081">
      <w:footerReference w:type="default" r:id="rId10"/>
      <w:pgSz w:w="12240" w:h="15840"/>
      <w:pgMar w:top="990" w:right="99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4219A" w14:textId="77777777" w:rsidR="00E5036F" w:rsidRDefault="00E5036F" w:rsidP="00E5036F">
      <w:r>
        <w:separator/>
      </w:r>
    </w:p>
  </w:endnote>
  <w:endnote w:type="continuationSeparator" w:id="0">
    <w:p w14:paraId="078E84CD" w14:textId="77777777" w:rsidR="00E5036F" w:rsidRDefault="00E5036F" w:rsidP="00E5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05973"/>
      <w:docPartObj>
        <w:docPartGallery w:val="Page Numbers (Bottom of Page)"/>
        <w:docPartUnique/>
      </w:docPartObj>
    </w:sdtPr>
    <w:sdtEndPr>
      <w:rPr>
        <w:noProof/>
      </w:rPr>
    </w:sdtEndPr>
    <w:sdtContent>
      <w:p w14:paraId="6C0EC17D" w14:textId="64E7A325" w:rsidR="00550CC7" w:rsidRDefault="00550C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E1423" w14:textId="77777777" w:rsidR="00E5036F" w:rsidRDefault="00E5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3FDA" w14:textId="77777777" w:rsidR="00E5036F" w:rsidRDefault="00E5036F" w:rsidP="00E5036F">
      <w:r>
        <w:separator/>
      </w:r>
    </w:p>
  </w:footnote>
  <w:footnote w:type="continuationSeparator" w:id="0">
    <w:p w14:paraId="40720DD7" w14:textId="77777777" w:rsidR="00E5036F" w:rsidRDefault="00E5036F" w:rsidP="00E5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79" w:hanging="360"/>
      </w:pPr>
      <w:rPr>
        <w:rFonts w:ascii="Times New Roman" w:hAnsi="Times New Roman" w:cs="Times New Roman"/>
        <w:b w:val="0"/>
        <w:bCs w:val="0"/>
        <w:spacing w:val="-2"/>
        <w:w w:val="99"/>
        <w:sz w:val="20"/>
        <w:szCs w:val="20"/>
      </w:rPr>
    </w:lvl>
    <w:lvl w:ilvl="1">
      <w:start w:val="1"/>
      <w:numFmt w:val="decimal"/>
      <w:lvlText w:val="%2."/>
      <w:lvlJc w:val="left"/>
      <w:pPr>
        <w:ind w:left="880" w:hanging="289"/>
      </w:pPr>
      <w:rPr>
        <w:rFonts w:ascii="Times New Roman" w:hAnsi="Times New Roman" w:cs="Times New Roman"/>
        <w:b w:val="0"/>
        <w:bCs w:val="0"/>
        <w:spacing w:val="1"/>
        <w:w w:val="99"/>
        <w:sz w:val="20"/>
        <w:szCs w:val="20"/>
      </w:rPr>
    </w:lvl>
    <w:lvl w:ilvl="2">
      <w:start w:val="1"/>
      <w:numFmt w:val="decimal"/>
      <w:lvlText w:val="%3."/>
      <w:lvlJc w:val="left"/>
      <w:pPr>
        <w:ind w:left="1074" w:hanging="360"/>
      </w:pPr>
      <w:rPr>
        <w:rFonts w:ascii="Times New Roman" w:hAnsi="Times New Roman" w:cs="Times New Roman"/>
        <w:b w:val="0"/>
        <w:bCs w:val="0"/>
        <w:spacing w:val="1"/>
        <w:w w:val="99"/>
        <w:sz w:val="20"/>
        <w:szCs w:val="20"/>
      </w:rPr>
    </w:lvl>
    <w:lvl w:ilvl="3">
      <w:numFmt w:val="bullet"/>
      <w:lvlText w:val="•"/>
      <w:lvlJc w:val="left"/>
      <w:pPr>
        <w:ind w:left="1074" w:hanging="360"/>
      </w:pPr>
    </w:lvl>
    <w:lvl w:ilvl="4">
      <w:numFmt w:val="bullet"/>
      <w:lvlText w:val="•"/>
      <w:lvlJc w:val="left"/>
      <w:pPr>
        <w:ind w:left="2398" w:hanging="360"/>
      </w:pPr>
    </w:lvl>
    <w:lvl w:ilvl="5">
      <w:numFmt w:val="bullet"/>
      <w:lvlText w:val="•"/>
      <w:lvlJc w:val="left"/>
      <w:pPr>
        <w:ind w:left="3722" w:hanging="360"/>
      </w:pPr>
    </w:lvl>
    <w:lvl w:ilvl="6">
      <w:numFmt w:val="bullet"/>
      <w:lvlText w:val="•"/>
      <w:lvlJc w:val="left"/>
      <w:pPr>
        <w:ind w:left="5046" w:hanging="360"/>
      </w:pPr>
    </w:lvl>
    <w:lvl w:ilvl="7">
      <w:numFmt w:val="bullet"/>
      <w:lvlText w:val="•"/>
      <w:lvlJc w:val="left"/>
      <w:pPr>
        <w:ind w:left="6370" w:hanging="360"/>
      </w:pPr>
    </w:lvl>
    <w:lvl w:ilvl="8">
      <w:numFmt w:val="bullet"/>
      <w:lvlText w:val="•"/>
      <w:lvlJc w:val="left"/>
      <w:pPr>
        <w:ind w:left="7694" w:hanging="360"/>
      </w:pPr>
    </w:lvl>
  </w:abstractNum>
  <w:abstractNum w:abstractNumId="1" w15:restartNumberingAfterBreak="0">
    <w:nsid w:val="00E87AC9"/>
    <w:multiLevelType w:val="hybridMultilevel"/>
    <w:tmpl w:val="8BAE38FA"/>
    <w:lvl w:ilvl="0" w:tplc="3EBE8096">
      <w:start w:val="1"/>
      <w:numFmt w:val="decimal"/>
      <w:lvlText w:val="%1."/>
      <w:lvlJc w:val="left"/>
      <w:pPr>
        <w:ind w:left="120" w:hanging="238"/>
        <w:jc w:val="left"/>
      </w:pPr>
      <w:rPr>
        <w:rFonts w:ascii="Calibri" w:eastAsia="Calibri" w:hAnsi="Calibri" w:cs="Calibri" w:hint="default"/>
        <w:w w:val="100"/>
        <w:sz w:val="24"/>
        <w:szCs w:val="24"/>
        <w:lang w:val="en-US" w:eastAsia="en-US" w:bidi="ar-SA"/>
      </w:rPr>
    </w:lvl>
    <w:lvl w:ilvl="1" w:tplc="6636A9CE">
      <w:numFmt w:val="bullet"/>
      <w:lvlText w:val=""/>
      <w:lvlJc w:val="left"/>
      <w:pPr>
        <w:ind w:left="840" w:hanging="360"/>
      </w:pPr>
      <w:rPr>
        <w:rFonts w:ascii="Symbol" w:eastAsia="Symbol" w:hAnsi="Symbol" w:cs="Symbol" w:hint="default"/>
        <w:w w:val="100"/>
        <w:sz w:val="24"/>
        <w:szCs w:val="24"/>
        <w:lang w:val="en-US" w:eastAsia="en-US" w:bidi="ar-SA"/>
      </w:rPr>
    </w:lvl>
    <w:lvl w:ilvl="2" w:tplc="C4C2E4A2">
      <w:numFmt w:val="bullet"/>
      <w:lvlText w:val="•"/>
      <w:lvlJc w:val="left"/>
      <w:pPr>
        <w:ind w:left="1811" w:hanging="360"/>
      </w:pPr>
      <w:rPr>
        <w:rFonts w:hint="default"/>
        <w:lang w:val="en-US" w:eastAsia="en-US" w:bidi="ar-SA"/>
      </w:rPr>
    </w:lvl>
    <w:lvl w:ilvl="3" w:tplc="DA42BE92">
      <w:numFmt w:val="bullet"/>
      <w:lvlText w:val="•"/>
      <w:lvlJc w:val="left"/>
      <w:pPr>
        <w:ind w:left="2782" w:hanging="360"/>
      </w:pPr>
      <w:rPr>
        <w:rFonts w:hint="default"/>
        <w:lang w:val="en-US" w:eastAsia="en-US" w:bidi="ar-SA"/>
      </w:rPr>
    </w:lvl>
    <w:lvl w:ilvl="4" w:tplc="5A2488FA">
      <w:numFmt w:val="bullet"/>
      <w:lvlText w:val="•"/>
      <w:lvlJc w:val="left"/>
      <w:pPr>
        <w:ind w:left="3753" w:hanging="360"/>
      </w:pPr>
      <w:rPr>
        <w:rFonts w:hint="default"/>
        <w:lang w:val="en-US" w:eastAsia="en-US" w:bidi="ar-SA"/>
      </w:rPr>
    </w:lvl>
    <w:lvl w:ilvl="5" w:tplc="70B08B7E">
      <w:numFmt w:val="bullet"/>
      <w:lvlText w:val="•"/>
      <w:lvlJc w:val="left"/>
      <w:pPr>
        <w:ind w:left="4724" w:hanging="360"/>
      </w:pPr>
      <w:rPr>
        <w:rFonts w:hint="default"/>
        <w:lang w:val="en-US" w:eastAsia="en-US" w:bidi="ar-SA"/>
      </w:rPr>
    </w:lvl>
    <w:lvl w:ilvl="6" w:tplc="D1228E38">
      <w:numFmt w:val="bullet"/>
      <w:lvlText w:val="•"/>
      <w:lvlJc w:val="left"/>
      <w:pPr>
        <w:ind w:left="5695" w:hanging="360"/>
      </w:pPr>
      <w:rPr>
        <w:rFonts w:hint="default"/>
        <w:lang w:val="en-US" w:eastAsia="en-US" w:bidi="ar-SA"/>
      </w:rPr>
    </w:lvl>
    <w:lvl w:ilvl="7" w:tplc="7D7465D2">
      <w:numFmt w:val="bullet"/>
      <w:lvlText w:val="•"/>
      <w:lvlJc w:val="left"/>
      <w:pPr>
        <w:ind w:left="6666" w:hanging="360"/>
      </w:pPr>
      <w:rPr>
        <w:rFonts w:hint="default"/>
        <w:lang w:val="en-US" w:eastAsia="en-US" w:bidi="ar-SA"/>
      </w:rPr>
    </w:lvl>
    <w:lvl w:ilvl="8" w:tplc="A9603FF0">
      <w:numFmt w:val="bullet"/>
      <w:lvlText w:val="•"/>
      <w:lvlJc w:val="left"/>
      <w:pPr>
        <w:ind w:left="7637" w:hanging="360"/>
      </w:pPr>
      <w:rPr>
        <w:rFonts w:hint="default"/>
        <w:lang w:val="en-US" w:eastAsia="en-US" w:bidi="ar-SA"/>
      </w:rPr>
    </w:lvl>
  </w:abstractNum>
  <w:abstractNum w:abstractNumId="2" w15:restartNumberingAfterBreak="0">
    <w:nsid w:val="07585DB6"/>
    <w:multiLevelType w:val="hybridMultilevel"/>
    <w:tmpl w:val="21A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576F"/>
    <w:multiLevelType w:val="hybridMultilevel"/>
    <w:tmpl w:val="1110F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0F2AC4"/>
    <w:multiLevelType w:val="hybridMultilevel"/>
    <w:tmpl w:val="4D2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66A7"/>
    <w:multiLevelType w:val="multilevel"/>
    <w:tmpl w:val="93E2AFF2"/>
    <w:lvl w:ilvl="0">
      <w:start w:val="1"/>
      <w:numFmt w:val="decimal"/>
      <w:lvlText w:val="%1."/>
      <w:lvlJc w:val="left"/>
      <w:pPr>
        <w:tabs>
          <w:tab w:val="left" w:pos="360"/>
        </w:tabs>
        <w:ind w:left="720"/>
      </w:pPr>
      <w:rPr>
        <w:rFonts w:ascii="Times New Roman" w:eastAsia="Times New Roman" w:hAnsi="Times New Roman"/>
        <w:b w:val="0"/>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C233BA"/>
    <w:multiLevelType w:val="hybridMultilevel"/>
    <w:tmpl w:val="A7AAB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8048F1"/>
    <w:multiLevelType w:val="hybridMultilevel"/>
    <w:tmpl w:val="86529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FA6198C">
      <w:numFmt w:val="bullet"/>
      <w:lvlText w:val="-"/>
      <w:lvlJc w:val="left"/>
      <w:pPr>
        <w:ind w:left="2810" w:hanging="65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93711E"/>
    <w:multiLevelType w:val="hybridMultilevel"/>
    <w:tmpl w:val="DA522DEA"/>
    <w:lvl w:ilvl="0" w:tplc="E5CED55C">
      <w:start w:val="1"/>
      <w:numFmt w:val="decimal"/>
      <w:lvlText w:val="%1."/>
      <w:lvlJc w:val="left"/>
      <w:pPr>
        <w:ind w:left="333" w:hanging="221"/>
      </w:pPr>
      <w:rPr>
        <w:rFonts w:ascii="Times New Roman" w:eastAsia="Times New Roman" w:hAnsi="Times New Roman" w:cs="Times New Roman" w:hint="default"/>
        <w:w w:val="100"/>
        <w:sz w:val="22"/>
        <w:szCs w:val="22"/>
      </w:rPr>
    </w:lvl>
    <w:lvl w:ilvl="1" w:tplc="C2E210E8">
      <w:numFmt w:val="bullet"/>
      <w:lvlText w:val=""/>
      <w:lvlJc w:val="left"/>
      <w:pPr>
        <w:ind w:left="1192" w:hanging="360"/>
      </w:pPr>
      <w:rPr>
        <w:rFonts w:ascii="Symbol" w:eastAsia="Symbol" w:hAnsi="Symbol" w:cs="Symbol" w:hint="default"/>
        <w:w w:val="100"/>
        <w:sz w:val="22"/>
        <w:szCs w:val="22"/>
      </w:rPr>
    </w:lvl>
    <w:lvl w:ilvl="2" w:tplc="E86ADFFE">
      <w:numFmt w:val="bullet"/>
      <w:lvlText w:val="•"/>
      <w:lvlJc w:val="left"/>
      <w:pPr>
        <w:ind w:left="2288" w:hanging="360"/>
      </w:pPr>
      <w:rPr>
        <w:rFonts w:hint="default"/>
      </w:rPr>
    </w:lvl>
    <w:lvl w:ilvl="3" w:tplc="D1403360">
      <w:numFmt w:val="bullet"/>
      <w:lvlText w:val="•"/>
      <w:lvlJc w:val="left"/>
      <w:pPr>
        <w:ind w:left="3377" w:hanging="360"/>
      </w:pPr>
      <w:rPr>
        <w:rFonts w:hint="default"/>
      </w:rPr>
    </w:lvl>
    <w:lvl w:ilvl="4" w:tplc="637E449E">
      <w:numFmt w:val="bullet"/>
      <w:lvlText w:val="•"/>
      <w:lvlJc w:val="left"/>
      <w:pPr>
        <w:ind w:left="4466" w:hanging="360"/>
      </w:pPr>
      <w:rPr>
        <w:rFonts w:hint="default"/>
      </w:rPr>
    </w:lvl>
    <w:lvl w:ilvl="5" w:tplc="E278C2F2">
      <w:numFmt w:val="bullet"/>
      <w:lvlText w:val="•"/>
      <w:lvlJc w:val="left"/>
      <w:pPr>
        <w:ind w:left="5555" w:hanging="360"/>
      </w:pPr>
      <w:rPr>
        <w:rFonts w:hint="default"/>
      </w:rPr>
    </w:lvl>
    <w:lvl w:ilvl="6" w:tplc="72EAE432">
      <w:numFmt w:val="bullet"/>
      <w:lvlText w:val="•"/>
      <w:lvlJc w:val="left"/>
      <w:pPr>
        <w:ind w:left="6644" w:hanging="360"/>
      </w:pPr>
      <w:rPr>
        <w:rFonts w:hint="default"/>
      </w:rPr>
    </w:lvl>
    <w:lvl w:ilvl="7" w:tplc="DE502752">
      <w:numFmt w:val="bullet"/>
      <w:lvlText w:val="•"/>
      <w:lvlJc w:val="left"/>
      <w:pPr>
        <w:ind w:left="7733" w:hanging="360"/>
      </w:pPr>
      <w:rPr>
        <w:rFonts w:hint="default"/>
      </w:rPr>
    </w:lvl>
    <w:lvl w:ilvl="8" w:tplc="D0ACE544">
      <w:numFmt w:val="bullet"/>
      <w:lvlText w:val="•"/>
      <w:lvlJc w:val="left"/>
      <w:pPr>
        <w:ind w:left="8822" w:hanging="360"/>
      </w:pPr>
      <w:rPr>
        <w:rFonts w:hint="default"/>
      </w:rPr>
    </w:lvl>
  </w:abstractNum>
  <w:abstractNum w:abstractNumId="9" w15:restartNumberingAfterBreak="0">
    <w:nsid w:val="298B6BAE"/>
    <w:multiLevelType w:val="hybridMultilevel"/>
    <w:tmpl w:val="7A9E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F1146"/>
    <w:multiLevelType w:val="hybridMultilevel"/>
    <w:tmpl w:val="D8F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42C6"/>
    <w:multiLevelType w:val="hybridMultilevel"/>
    <w:tmpl w:val="C25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441"/>
    <w:multiLevelType w:val="hybridMultilevel"/>
    <w:tmpl w:val="12B624BC"/>
    <w:lvl w:ilvl="0" w:tplc="9BA23A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81D6398"/>
    <w:multiLevelType w:val="hybridMultilevel"/>
    <w:tmpl w:val="176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8245A"/>
    <w:multiLevelType w:val="hybridMultilevel"/>
    <w:tmpl w:val="BA20D1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A0DB9"/>
    <w:multiLevelType w:val="hybridMultilevel"/>
    <w:tmpl w:val="980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9286B"/>
    <w:multiLevelType w:val="hybridMultilevel"/>
    <w:tmpl w:val="B218E23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E2F3253"/>
    <w:multiLevelType w:val="hybridMultilevel"/>
    <w:tmpl w:val="CE76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56C8B"/>
    <w:multiLevelType w:val="hybridMultilevel"/>
    <w:tmpl w:val="5402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F7D9B"/>
    <w:multiLevelType w:val="multilevel"/>
    <w:tmpl w:val="C962389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266C2B"/>
    <w:multiLevelType w:val="hybridMultilevel"/>
    <w:tmpl w:val="E4D6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7139A"/>
    <w:multiLevelType w:val="hybridMultilevel"/>
    <w:tmpl w:val="3962BA3C"/>
    <w:lvl w:ilvl="0" w:tplc="720A82E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A1B13"/>
    <w:multiLevelType w:val="hybridMultilevel"/>
    <w:tmpl w:val="9C7CDE9C"/>
    <w:lvl w:ilvl="0" w:tplc="BC08298C">
      <w:start w:val="1"/>
      <w:numFmt w:val="decimal"/>
      <w:lvlText w:val="%1."/>
      <w:lvlJc w:val="left"/>
      <w:pPr>
        <w:ind w:left="120" w:hanging="238"/>
      </w:pPr>
      <w:rPr>
        <w:rFonts w:ascii="Calibri" w:eastAsia="Calibri" w:hAnsi="Calibri" w:cs="Calibri" w:hint="default"/>
        <w:w w:val="100"/>
        <w:sz w:val="24"/>
        <w:szCs w:val="24"/>
        <w:lang w:val="en-US" w:eastAsia="en-US" w:bidi="ar-SA"/>
      </w:rPr>
    </w:lvl>
    <w:lvl w:ilvl="1" w:tplc="3C9CA1C6">
      <w:numFmt w:val="bullet"/>
      <w:lvlText w:val=""/>
      <w:lvlJc w:val="left"/>
      <w:pPr>
        <w:ind w:left="840" w:hanging="360"/>
      </w:pPr>
      <w:rPr>
        <w:rFonts w:ascii="Symbol" w:eastAsia="Symbol" w:hAnsi="Symbol" w:cs="Symbol" w:hint="default"/>
        <w:w w:val="100"/>
        <w:sz w:val="24"/>
        <w:szCs w:val="24"/>
        <w:lang w:val="en-US" w:eastAsia="en-US" w:bidi="ar-SA"/>
      </w:rPr>
    </w:lvl>
    <w:lvl w:ilvl="2" w:tplc="B1405A90">
      <w:numFmt w:val="bullet"/>
      <w:lvlText w:val="•"/>
      <w:lvlJc w:val="left"/>
      <w:pPr>
        <w:ind w:left="1811" w:hanging="360"/>
      </w:pPr>
      <w:rPr>
        <w:rFonts w:hint="default"/>
        <w:lang w:val="en-US" w:eastAsia="en-US" w:bidi="ar-SA"/>
      </w:rPr>
    </w:lvl>
    <w:lvl w:ilvl="3" w:tplc="C2E2F39E">
      <w:numFmt w:val="bullet"/>
      <w:lvlText w:val="•"/>
      <w:lvlJc w:val="left"/>
      <w:pPr>
        <w:ind w:left="2782" w:hanging="360"/>
      </w:pPr>
      <w:rPr>
        <w:rFonts w:hint="default"/>
        <w:lang w:val="en-US" w:eastAsia="en-US" w:bidi="ar-SA"/>
      </w:rPr>
    </w:lvl>
    <w:lvl w:ilvl="4" w:tplc="AF1C6D28">
      <w:numFmt w:val="bullet"/>
      <w:lvlText w:val="•"/>
      <w:lvlJc w:val="left"/>
      <w:pPr>
        <w:ind w:left="3753" w:hanging="360"/>
      </w:pPr>
      <w:rPr>
        <w:rFonts w:hint="default"/>
        <w:lang w:val="en-US" w:eastAsia="en-US" w:bidi="ar-SA"/>
      </w:rPr>
    </w:lvl>
    <w:lvl w:ilvl="5" w:tplc="FE1E562A">
      <w:numFmt w:val="bullet"/>
      <w:lvlText w:val="•"/>
      <w:lvlJc w:val="left"/>
      <w:pPr>
        <w:ind w:left="4724" w:hanging="360"/>
      </w:pPr>
      <w:rPr>
        <w:rFonts w:hint="default"/>
        <w:lang w:val="en-US" w:eastAsia="en-US" w:bidi="ar-SA"/>
      </w:rPr>
    </w:lvl>
    <w:lvl w:ilvl="6" w:tplc="185CC886">
      <w:numFmt w:val="bullet"/>
      <w:lvlText w:val="•"/>
      <w:lvlJc w:val="left"/>
      <w:pPr>
        <w:ind w:left="5695" w:hanging="360"/>
      </w:pPr>
      <w:rPr>
        <w:rFonts w:hint="default"/>
        <w:lang w:val="en-US" w:eastAsia="en-US" w:bidi="ar-SA"/>
      </w:rPr>
    </w:lvl>
    <w:lvl w:ilvl="7" w:tplc="61625B02">
      <w:numFmt w:val="bullet"/>
      <w:lvlText w:val="•"/>
      <w:lvlJc w:val="left"/>
      <w:pPr>
        <w:ind w:left="6666" w:hanging="360"/>
      </w:pPr>
      <w:rPr>
        <w:rFonts w:hint="default"/>
        <w:lang w:val="en-US" w:eastAsia="en-US" w:bidi="ar-SA"/>
      </w:rPr>
    </w:lvl>
    <w:lvl w:ilvl="8" w:tplc="D9366684">
      <w:numFmt w:val="bullet"/>
      <w:lvlText w:val="•"/>
      <w:lvlJc w:val="left"/>
      <w:pPr>
        <w:ind w:left="7637" w:hanging="360"/>
      </w:pPr>
      <w:rPr>
        <w:rFonts w:hint="default"/>
        <w:lang w:val="en-US" w:eastAsia="en-US" w:bidi="ar-SA"/>
      </w:rPr>
    </w:lvl>
  </w:abstractNum>
  <w:abstractNum w:abstractNumId="23" w15:restartNumberingAfterBreak="0">
    <w:nsid w:val="7450611B"/>
    <w:multiLevelType w:val="hybridMultilevel"/>
    <w:tmpl w:val="14C64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1E5BCE"/>
    <w:multiLevelType w:val="hybridMultilevel"/>
    <w:tmpl w:val="74A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60D90"/>
    <w:multiLevelType w:val="hybridMultilevel"/>
    <w:tmpl w:val="3FCA7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517F89"/>
    <w:multiLevelType w:val="hybridMultilevel"/>
    <w:tmpl w:val="F45AB1F8"/>
    <w:lvl w:ilvl="0" w:tplc="FD80E284">
      <w:start w:val="1"/>
      <w:numFmt w:val="decimal"/>
      <w:lvlText w:val="%1."/>
      <w:lvlJc w:val="left"/>
      <w:pPr>
        <w:ind w:left="333" w:hanging="221"/>
      </w:pPr>
      <w:rPr>
        <w:rFonts w:ascii="Times New Roman" w:eastAsia="Times New Roman" w:hAnsi="Times New Roman" w:cs="Times New Roman" w:hint="default"/>
        <w:w w:val="100"/>
        <w:sz w:val="22"/>
        <w:szCs w:val="22"/>
      </w:rPr>
    </w:lvl>
    <w:lvl w:ilvl="1" w:tplc="9ED84804">
      <w:numFmt w:val="bullet"/>
      <w:lvlText w:val=""/>
      <w:lvlJc w:val="left"/>
      <w:pPr>
        <w:ind w:left="1192" w:hanging="360"/>
      </w:pPr>
      <w:rPr>
        <w:rFonts w:ascii="Symbol" w:eastAsia="Symbol" w:hAnsi="Symbol" w:cs="Symbol" w:hint="default"/>
        <w:w w:val="100"/>
        <w:sz w:val="22"/>
        <w:szCs w:val="22"/>
      </w:rPr>
    </w:lvl>
    <w:lvl w:ilvl="2" w:tplc="32EA9662">
      <w:numFmt w:val="bullet"/>
      <w:lvlText w:val="•"/>
      <w:lvlJc w:val="left"/>
      <w:pPr>
        <w:ind w:left="2288" w:hanging="360"/>
      </w:pPr>
      <w:rPr>
        <w:rFonts w:hint="default"/>
      </w:rPr>
    </w:lvl>
    <w:lvl w:ilvl="3" w:tplc="C66CC026">
      <w:numFmt w:val="bullet"/>
      <w:lvlText w:val="•"/>
      <w:lvlJc w:val="left"/>
      <w:pPr>
        <w:ind w:left="3377" w:hanging="360"/>
      </w:pPr>
      <w:rPr>
        <w:rFonts w:hint="default"/>
      </w:rPr>
    </w:lvl>
    <w:lvl w:ilvl="4" w:tplc="EA204D68">
      <w:numFmt w:val="bullet"/>
      <w:lvlText w:val="•"/>
      <w:lvlJc w:val="left"/>
      <w:pPr>
        <w:ind w:left="4466" w:hanging="360"/>
      </w:pPr>
      <w:rPr>
        <w:rFonts w:hint="default"/>
      </w:rPr>
    </w:lvl>
    <w:lvl w:ilvl="5" w:tplc="EE9EAB00">
      <w:numFmt w:val="bullet"/>
      <w:lvlText w:val="•"/>
      <w:lvlJc w:val="left"/>
      <w:pPr>
        <w:ind w:left="5555" w:hanging="360"/>
      </w:pPr>
      <w:rPr>
        <w:rFonts w:hint="default"/>
      </w:rPr>
    </w:lvl>
    <w:lvl w:ilvl="6" w:tplc="B5F29912">
      <w:numFmt w:val="bullet"/>
      <w:lvlText w:val="•"/>
      <w:lvlJc w:val="left"/>
      <w:pPr>
        <w:ind w:left="6644" w:hanging="360"/>
      </w:pPr>
      <w:rPr>
        <w:rFonts w:hint="default"/>
      </w:rPr>
    </w:lvl>
    <w:lvl w:ilvl="7" w:tplc="F53CBE34">
      <w:numFmt w:val="bullet"/>
      <w:lvlText w:val="•"/>
      <w:lvlJc w:val="left"/>
      <w:pPr>
        <w:ind w:left="7733" w:hanging="360"/>
      </w:pPr>
      <w:rPr>
        <w:rFonts w:hint="default"/>
      </w:rPr>
    </w:lvl>
    <w:lvl w:ilvl="8" w:tplc="65F27682">
      <w:numFmt w:val="bullet"/>
      <w:lvlText w:val="•"/>
      <w:lvlJc w:val="left"/>
      <w:pPr>
        <w:ind w:left="8822" w:hanging="360"/>
      </w:pPr>
      <w:rPr>
        <w:rFonts w:hint="default"/>
      </w:rPr>
    </w:lvl>
  </w:abstractNum>
  <w:num w:numId="1">
    <w:abstractNumId w:val="19"/>
  </w:num>
  <w:num w:numId="2">
    <w:abstractNumId w:val="5"/>
  </w:num>
  <w:num w:numId="3">
    <w:abstractNumId w:val="20"/>
  </w:num>
  <w:num w:numId="4">
    <w:abstractNumId w:val="18"/>
  </w:num>
  <w:num w:numId="5">
    <w:abstractNumId w:val="6"/>
  </w:num>
  <w:num w:numId="6">
    <w:abstractNumId w:val="7"/>
  </w:num>
  <w:num w:numId="7">
    <w:abstractNumId w:val="25"/>
  </w:num>
  <w:num w:numId="8">
    <w:abstractNumId w:val="14"/>
  </w:num>
  <w:num w:numId="9">
    <w:abstractNumId w:val="10"/>
  </w:num>
  <w:num w:numId="10">
    <w:abstractNumId w:val="21"/>
  </w:num>
  <w:num w:numId="11">
    <w:abstractNumId w:val="11"/>
  </w:num>
  <w:num w:numId="12">
    <w:abstractNumId w:val="3"/>
  </w:num>
  <w:num w:numId="13">
    <w:abstractNumId w:val="16"/>
  </w:num>
  <w:num w:numId="14">
    <w:abstractNumId w:val="0"/>
  </w:num>
  <w:num w:numId="15">
    <w:abstractNumId w:val="6"/>
  </w:num>
  <w:num w:numId="16">
    <w:abstractNumId w:val="7"/>
  </w:num>
  <w:num w:numId="17">
    <w:abstractNumId w:val="25"/>
  </w:num>
  <w:num w:numId="18">
    <w:abstractNumId w:val="14"/>
  </w:num>
  <w:num w:numId="19">
    <w:abstractNumId w:val="12"/>
  </w:num>
  <w:num w:numId="20">
    <w:abstractNumId w:val="2"/>
  </w:num>
  <w:num w:numId="21">
    <w:abstractNumId w:val="4"/>
  </w:num>
  <w:num w:numId="22">
    <w:abstractNumId w:val="26"/>
  </w:num>
  <w:num w:numId="23">
    <w:abstractNumId w:val="8"/>
  </w:num>
  <w:num w:numId="24">
    <w:abstractNumId w:val="13"/>
  </w:num>
  <w:num w:numId="25">
    <w:abstractNumId w:val="9"/>
  </w:num>
  <w:num w:numId="26">
    <w:abstractNumId w:val="24"/>
  </w:num>
  <w:num w:numId="27">
    <w:abstractNumId w:val="15"/>
  </w:num>
  <w:num w:numId="28">
    <w:abstractNumId w:val="17"/>
  </w:num>
  <w:num w:numId="29">
    <w:abstractNumId w:val="22"/>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E2"/>
    <w:rsid w:val="00007431"/>
    <w:rsid w:val="00023852"/>
    <w:rsid w:val="00027AE3"/>
    <w:rsid w:val="00070F6A"/>
    <w:rsid w:val="00083225"/>
    <w:rsid w:val="000B196A"/>
    <w:rsid w:val="000B279C"/>
    <w:rsid w:val="000C09AB"/>
    <w:rsid w:val="000C672B"/>
    <w:rsid w:val="000E08F0"/>
    <w:rsid w:val="000E1F7A"/>
    <w:rsid w:val="000F3F3A"/>
    <w:rsid w:val="000F6CE1"/>
    <w:rsid w:val="0010186E"/>
    <w:rsid w:val="00102A15"/>
    <w:rsid w:val="00106F1F"/>
    <w:rsid w:val="00110643"/>
    <w:rsid w:val="0014276E"/>
    <w:rsid w:val="00162D79"/>
    <w:rsid w:val="001674BE"/>
    <w:rsid w:val="001832CC"/>
    <w:rsid w:val="001878E9"/>
    <w:rsid w:val="001955A2"/>
    <w:rsid w:val="001C52CB"/>
    <w:rsid w:val="001F6CB9"/>
    <w:rsid w:val="00205715"/>
    <w:rsid w:val="002125C8"/>
    <w:rsid w:val="0022302D"/>
    <w:rsid w:val="00234316"/>
    <w:rsid w:val="00245244"/>
    <w:rsid w:val="00245FAC"/>
    <w:rsid w:val="0025547E"/>
    <w:rsid w:val="00267E7D"/>
    <w:rsid w:val="00272E93"/>
    <w:rsid w:val="00275120"/>
    <w:rsid w:val="00291562"/>
    <w:rsid w:val="002A669F"/>
    <w:rsid w:val="002B0F40"/>
    <w:rsid w:val="002B4CF0"/>
    <w:rsid w:val="002B5657"/>
    <w:rsid w:val="002D12E4"/>
    <w:rsid w:val="002D66F1"/>
    <w:rsid w:val="002E5DB9"/>
    <w:rsid w:val="002F1E51"/>
    <w:rsid w:val="003025BD"/>
    <w:rsid w:val="00325CE0"/>
    <w:rsid w:val="00326170"/>
    <w:rsid w:val="00334364"/>
    <w:rsid w:val="003427DC"/>
    <w:rsid w:val="00342C39"/>
    <w:rsid w:val="003477F7"/>
    <w:rsid w:val="003777E0"/>
    <w:rsid w:val="00380C44"/>
    <w:rsid w:val="0038753F"/>
    <w:rsid w:val="003B04A3"/>
    <w:rsid w:val="003E5CCF"/>
    <w:rsid w:val="003F6A6D"/>
    <w:rsid w:val="004025AE"/>
    <w:rsid w:val="00410FFA"/>
    <w:rsid w:val="004606B1"/>
    <w:rsid w:val="004617E4"/>
    <w:rsid w:val="00465218"/>
    <w:rsid w:val="004846FF"/>
    <w:rsid w:val="004862BF"/>
    <w:rsid w:val="004961D8"/>
    <w:rsid w:val="004A665C"/>
    <w:rsid w:val="004B73EA"/>
    <w:rsid w:val="004C430E"/>
    <w:rsid w:val="004E30B0"/>
    <w:rsid w:val="005025F8"/>
    <w:rsid w:val="0050445C"/>
    <w:rsid w:val="00505BFC"/>
    <w:rsid w:val="005170FF"/>
    <w:rsid w:val="00550CC7"/>
    <w:rsid w:val="00550DC2"/>
    <w:rsid w:val="0055485D"/>
    <w:rsid w:val="00570F24"/>
    <w:rsid w:val="00592BEB"/>
    <w:rsid w:val="005B0371"/>
    <w:rsid w:val="005C1F16"/>
    <w:rsid w:val="005C2785"/>
    <w:rsid w:val="005C3647"/>
    <w:rsid w:val="005D121E"/>
    <w:rsid w:val="00600D8D"/>
    <w:rsid w:val="00603D4D"/>
    <w:rsid w:val="006047BF"/>
    <w:rsid w:val="00620D7D"/>
    <w:rsid w:val="006354BF"/>
    <w:rsid w:val="0064732F"/>
    <w:rsid w:val="00670216"/>
    <w:rsid w:val="00676F4F"/>
    <w:rsid w:val="00680C48"/>
    <w:rsid w:val="00691F0C"/>
    <w:rsid w:val="006A4167"/>
    <w:rsid w:val="006C4C10"/>
    <w:rsid w:val="007050DF"/>
    <w:rsid w:val="007168AB"/>
    <w:rsid w:val="00717D28"/>
    <w:rsid w:val="00725681"/>
    <w:rsid w:val="00740973"/>
    <w:rsid w:val="007467F2"/>
    <w:rsid w:val="00750502"/>
    <w:rsid w:val="00757081"/>
    <w:rsid w:val="00762A2C"/>
    <w:rsid w:val="0077772F"/>
    <w:rsid w:val="007B6608"/>
    <w:rsid w:val="007C092D"/>
    <w:rsid w:val="007C2B7B"/>
    <w:rsid w:val="007E3EEF"/>
    <w:rsid w:val="007F4025"/>
    <w:rsid w:val="008139E9"/>
    <w:rsid w:val="00840C25"/>
    <w:rsid w:val="00841A55"/>
    <w:rsid w:val="00843AD4"/>
    <w:rsid w:val="00852418"/>
    <w:rsid w:val="0088378F"/>
    <w:rsid w:val="008A0781"/>
    <w:rsid w:val="008B166B"/>
    <w:rsid w:val="008B6A1E"/>
    <w:rsid w:val="008C1E87"/>
    <w:rsid w:val="008C2D59"/>
    <w:rsid w:val="008C2F3C"/>
    <w:rsid w:val="008F09F2"/>
    <w:rsid w:val="00907617"/>
    <w:rsid w:val="00917AA6"/>
    <w:rsid w:val="009212B3"/>
    <w:rsid w:val="00930A6B"/>
    <w:rsid w:val="0098614D"/>
    <w:rsid w:val="0099031F"/>
    <w:rsid w:val="00997285"/>
    <w:rsid w:val="009A318B"/>
    <w:rsid w:val="009A7880"/>
    <w:rsid w:val="009D6064"/>
    <w:rsid w:val="009D7BAE"/>
    <w:rsid w:val="009E4D95"/>
    <w:rsid w:val="009F2672"/>
    <w:rsid w:val="009F3B99"/>
    <w:rsid w:val="00A31288"/>
    <w:rsid w:val="00A44A6E"/>
    <w:rsid w:val="00A47E47"/>
    <w:rsid w:val="00A51279"/>
    <w:rsid w:val="00A57789"/>
    <w:rsid w:val="00A65034"/>
    <w:rsid w:val="00AB08AD"/>
    <w:rsid w:val="00AE426C"/>
    <w:rsid w:val="00AE5E6C"/>
    <w:rsid w:val="00AF2B1F"/>
    <w:rsid w:val="00B017E9"/>
    <w:rsid w:val="00B928FC"/>
    <w:rsid w:val="00BB123F"/>
    <w:rsid w:val="00BC1AFB"/>
    <w:rsid w:val="00BC42B2"/>
    <w:rsid w:val="00BC60A7"/>
    <w:rsid w:val="00BC645F"/>
    <w:rsid w:val="00BC7E4B"/>
    <w:rsid w:val="00BD36DA"/>
    <w:rsid w:val="00BF509C"/>
    <w:rsid w:val="00BF6D43"/>
    <w:rsid w:val="00C05407"/>
    <w:rsid w:val="00C05F06"/>
    <w:rsid w:val="00C0709F"/>
    <w:rsid w:val="00C15453"/>
    <w:rsid w:val="00C246E2"/>
    <w:rsid w:val="00C26CA0"/>
    <w:rsid w:val="00C303D2"/>
    <w:rsid w:val="00C51B52"/>
    <w:rsid w:val="00C57F39"/>
    <w:rsid w:val="00C638EA"/>
    <w:rsid w:val="00CC32CA"/>
    <w:rsid w:val="00CC62E3"/>
    <w:rsid w:val="00CD45AB"/>
    <w:rsid w:val="00D043A6"/>
    <w:rsid w:val="00D6214D"/>
    <w:rsid w:val="00D67561"/>
    <w:rsid w:val="00D71217"/>
    <w:rsid w:val="00DA27D3"/>
    <w:rsid w:val="00DA7E7B"/>
    <w:rsid w:val="00DB6D74"/>
    <w:rsid w:val="00DC32E5"/>
    <w:rsid w:val="00DC7F91"/>
    <w:rsid w:val="00DD22F4"/>
    <w:rsid w:val="00DD4F4C"/>
    <w:rsid w:val="00DF0855"/>
    <w:rsid w:val="00DF622B"/>
    <w:rsid w:val="00E0195F"/>
    <w:rsid w:val="00E10353"/>
    <w:rsid w:val="00E1044A"/>
    <w:rsid w:val="00E375F4"/>
    <w:rsid w:val="00E5036F"/>
    <w:rsid w:val="00E63F23"/>
    <w:rsid w:val="00E65042"/>
    <w:rsid w:val="00E82B6C"/>
    <w:rsid w:val="00E84D81"/>
    <w:rsid w:val="00E8767B"/>
    <w:rsid w:val="00E91B72"/>
    <w:rsid w:val="00E950BE"/>
    <w:rsid w:val="00EA1FBE"/>
    <w:rsid w:val="00ED2886"/>
    <w:rsid w:val="00F20E91"/>
    <w:rsid w:val="00F2596E"/>
    <w:rsid w:val="00F326F4"/>
    <w:rsid w:val="00F4053D"/>
    <w:rsid w:val="00F43A7A"/>
    <w:rsid w:val="00F51EEE"/>
    <w:rsid w:val="00F658CE"/>
    <w:rsid w:val="00F669E2"/>
    <w:rsid w:val="00F95803"/>
    <w:rsid w:val="00FC0314"/>
    <w:rsid w:val="00FD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3B52"/>
  <w15:docId w15:val="{1EFFD136-BAE0-495A-994B-17E4897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7E"/>
    <w:rPr>
      <w:rFonts w:ascii="Segoe UI" w:hAnsi="Segoe UI" w:cs="Segoe UI"/>
      <w:sz w:val="18"/>
      <w:szCs w:val="18"/>
    </w:rPr>
  </w:style>
  <w:style w:type="paragraph" w:styleId="ListParagraph">
    <w:name w:val="List Paragraph"/>
    <w:basedOn w:val="Normal"/>
    <w:uiPriority w:val="1"/>
    <w:qFormat/>
    <w:rsid w:val="0025547E"/>
    <w:pPr>
      <w:widowControl w:val="0"/>
      <w:ind w:left="720"/>
    </w:pPr>
    <w:rPr>
      <w:rFonts w:ascii="Courier" w:eastAsia="Times New Roman" w:hAnsi="Courier"/>
      <w:snapToGrid w:val="0"/>
      <w:sz w:val="24"/>
      <w:szCs w:val="20"/>
    </w:rPr>
  </w:style>
  <w:style w:type="paragraph" w:styleId="BodyText2">
    <w:name w:val="Body Text 2"/>
    <w:basedOn w:val="Normal"/>
    <w:link w:val="BodyText2Char"/>
    <w:rsid w:val="0010186E"/>
    <w:pPr>
      <w:widowControl w:val="0"/>
      <w:suppressAutoHyphens/>
      <w:jc w:val="both"/>
    </w:pPr>
    <w:rPr>
      <w:rFonts w:eastAsia="Times New Roman"/>
      <w:b/>
      <w:snapToGrid w:val="0"/>
      <w:spacing w:val="-3"/>
      <w:szCs w:val="20"/>
    </w:rPr>
  </w:style>
  <w:style w:type="character" w:customStyle="1" w:styleId="BodyText2Char">
    <w:name w:val="Body Text 2 Char"/>
    <w:basedOn w:val="DefaultParagraphFont"/>
    <w:link w:val="BodyText2"/>
    <w:rsid w:val="0010186E"/>
    <w:rPr>
      <w:rFonts w:eastAsia="Times New Roman"/>
      <w:b/>
      <w:snapToGrid w:val="0"/>
      <w:spacing w:val="-3"/>
      <w:szCs w:val="20"/>
    </w:rPr>
  </w:style>
  <w:style w:type="character" w:styleId="PageNumber">
    <w:name w:val="page number"/>
    <w:rsid w:val="00676F4F"/>
  </w:style>
  <w:style w:type="paragraph" w:styleId="NoSpacing">
    <w:name w:val="No Spacing"/>
    <w:uiPriority w:val="1"/>
    <w:qFormat/>
    <w:rsid w:val="008C1E87"/>
  </w:style>
  <w:style w:type="paragraph" w:styleId="BodyText">
    <w:name w:val="Body Text"/>
    <w:basedOn w:val="Normal"/>
    <w:link w:val="BodyTextChar"/>
    <w:uiPriority w:val="99"/>
    <w:unhideWhenUsed/>
    <w:rsid w:val="002B0F40"/>
    <w:pPr>
      <w:spacing w:after="120"/>
    </w:pPr>
  </w:style>
  <w:style w:type="character" w:customStyle="1" w:styleId="BodyTextChar">
    <w:name w:val="Body Text Char"/>
    <w:basedOn w:val="DefaultParagraphFont"/>
    <w:link w:val="BodyText"/>
    <w:uiPriority w:val="99"/>
    <w:rsid w:val="002B0F40"/>
  </w:style>
  <w:style w:type="paragraph" w:styleId="Header">
    <w:name w:val="header"/>
    <w:basedOn w:val="Normal"/>
    <w:link w:val="HeaderChar"/>
    <w:uiPriority w:val="99"/>
    <w:unhideWhenUsed/>
    <w:rsid w:val="00E5036F"/>
    <w:pPr>
      <w:tabs>
        <w:tab w:val="center" w:pos="4680"/>
        <w:tab w:val="right" w:pos="9360"/>
      </w:tabs>
    </w:pPr>
  </w:style>
  <w:style w:type="character" w:customStyle="1" w:styleId="HeaderChar">
    <w:name w:val="Header Char"/>
    <w:basedOn w:val="DefaultParagraphFont"/>
    <w:link w:val="Header"/>
    <w:uiPriority w:val="99"/>
    <w:rsid w:val="00E5036F"/>
  </w:style>
  <w:style w:type="paragraph" w:styleId="Footer">
    <w:name w:val="footer"/>
    <w:basedOn w:val="Normal"/>
    <w:link w:val="FooterChar"/>
    <w:uiPriority w:val="99"/>
    <w:unhideWhenUsed/>
    <w:rsid w:val="00E5036F"/>
    <w:pPr>
      <w:tabs>
        <w:tab w:val="center" w:pos="4680"/>
        <w:tab w:val="right" w:pos="9360"/>
      </w:tabs>
    </w:pPr>
  </w:style>
  <w:style w:type="character" w:customStyle="1" w:styleId="FooterChar">
    <w:name w:val="Footer Char"/>
    <w:basedOn w:val="DefaultParagraphFont"/>
    <w:link w:val="Footer"/>
    <w:uiPriority w:val="99"/>
    <w:rsid w:val="00E5036F"/>
  </w:style>
  <w:style w:type="paragraph" w:customStyle="1" w:styleId="Default">
    <w:name w:val="Default"/>
    <w:rsid w:val="00BB123F"/>
    <w:pPr>
      <w:autoSpaceDE w:val="0"/>
      <w:autoSpaceDN w:val="0"/>
      <w:adjustRightInd w:val="0"/>
    </w:pPr>
    <w:rPr>
      <w:rFonts w:ascii="Calibri" w:eastAsiaTheme="minorHAnsi" w:hAnsi="Calibri" w:cs="Calibri"/>
      <w:color w:val="000000"/>
      <w:sz w:val="24"/>
      <w:szCs w:val="24"/>
    </w:rPr>
  </w:style>
  <w:style w:type="paragraph" w:styleId="Title">
    <w:name w:val="Title"/>
    <w:basedOn w:val="Normal"/>
    <w:link w:val="TitleChar"/>
    <w:uiPriority w:val="10"/>
    <w:qFormat/>
    <w:rsid w:val="003477F7"/>
    <w:pPr>
      <w:widowControl w:val="0"/>
      <w:autoSpaceDE w:val="0"/>
      <w:autoSpaceDN w:val="0"/>
      <w:spacing w:before="65"/>
      <w:ind w:left="3881" w:right="4625"/>
      <w:jc w:val="center"/>
    </w:pPr>
    <w:rPr>
      <w:rFonts w:eastAsia="Times New Roman"/>
      <w:b/>
      <w:bCs/>
      <w:sz w:val="24"/>
      <w:szCs w:val="24"/>
    </w:rPr>
  </w:style>
  <w:style w:type="character" w:customStyle="1" w:styleId="TitleChar">
    <w:name w:val="Title Char"/>
    <w:basedOn w:val="DefaultParagraphFont"/>
    <w:link w:val="Title"/>
    <w:uiPriority w:val="10"/>
    <w:rsid w:val="003477F7"/>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2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D348-2516-4A79-A4EF-D2EA8C1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Lisa G. Boyte</cp:lastModifiedBy>
  <cp:revision>10</cp:revision>
  <cp:lastPrinted>2020-11-18T17:32:00Z</cp:lastPrinted>
  <dcterms:created xsi:type="dcterms:W3CDTF">2020-11-18T20:03:00Z</dcterms:created>
  <dcterms:modified xsi:type="dcterms:W3CDTF">2020-11-19T20:46:00Z</dcterms:modified>
</cp:coreProperties>
</file>