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CCF0" w14:textId="5477EF62" w:rsidR="00A815DC" w:rsidRPr="004178FC" w:rsidRDefault="00352D75" w:rsidP="00FB487C">
      <w:pPr>
        <w:pStyle w:val="Heading1"/>
        <w:spacing w:before="120"/>
        <w:rPr>
          <w:rFonts w:ascii="Tahoma" w:hAnsi="Tahoma" w:cs="Tahoma"/>
          <w:color w:val="000000" w:themeColor="text1"/>
          <w:szCs w:val="18"/>
        </w:rPr>
      </w:pPr>
      <w:r w:rsidRPr="004178FC">
        <w:rPr>
          <w:rFonts w:ascii="Tahoma" w:hAnsi="Tahoma" w:cs="Tahoma"/>
          <w:color w:val="000000" w:themeColor="text1"/>
          <w:szCs w:val="18"/>
        </w:rPr>
        <w:t>APPLICATION FEE: $</w:t>
      </w:r>
      <w:r w:rsidR="00C9656B">
        <w:rPr>
          <w:rFonts w:ascii="Tahoma" w:hAnsi="Tahoma" w:cs="Tahoma"/>
          <w:color w:val="000000" w:themeColor="text1"/>
          <w:szCs w:val="18"/>
        </w:rPr>
        <w:t>75</w:t>
      </w:r>
      <w:r w:rsidR="00A815DC" w:rsidRPr="004178FC">
        <w:rPr>
          <w:rFonts w:ascii="Tahoma" w:hAnsi="Tahoma" w:cs="Tahoma"/>
          <w:color w:val="000000" w:themeColor="text1"/>
          <w:szCs w:val="18"/>
        </w:rPr>
        <w:t>.00 PER ADULT PERSON</w:t>
      </w:r>
    </w:p>
    <w:p w14:paraId="2074F6D8" w14:textId="77777777" w:rsidR="00A815DC" w:rsidRPr="004178FC" w:rsidRDefault="00A815DC">
      <w:pPr>
        <w:pStyle w:val="Heading1"/>
        <w:rPr>
          <w:rFonts w:ascii="Tahoma" w:hAnsi="Tahoma" w:cs="Tahoma"/>
          <w:color w:val="000000" w:themeColor="text1"/>
          <w:szCs w:val="18"/>
          <w:u w:val="single"/>
        </w:rPr>
      </w:pPr>
      <w:r w:rsidRPr="004178FC">
        <w:rPr>
          <w:rFonts w:ascii="Tahoma" w:hAnsi="Tahoma" w:cs="Tahoma"/>
          <w:color w:val="000000" w:themeColor="text1"/>
          <w:szCs w:val="18"/>
          <w:u w:val="single"/>
        </w:rPr>
        <w:t>ALL APPLICANTS WILL BE APPROVED ON THE FOLLOWING CRITERIA</w:t>
      </w:r>
    </w:p>
    <w:p w14:paraId="422E866C" w14:textId="77777777" w:rsidR="00852E53" w:rsidRPr="004178FC" w:rsidRDefault="00852E53" w:rsidP="00852E53">
      <w:pPr>
        <w:rPr>
          <w:color w:val="000000" w:themeColor="text1"/>
        </w:rPr>
      </w:pPr>
    </w:p>
    <w:p w14:paraId="0F023315" w14:textId="065BD37A" w:rsidR="00A815DC" w:rsidRPr="004178FC" w:rsidRDefault="00A815DC" w:rsidP="00206E83">
      <w:pPr>
        <w:pStyle w:val="BodyText2"/>
        <w:ind w:left="432" w:hanging="432"/>
        <w:rPr>
          <w:rFonts w:ascii="Tahoma" w:hAnsi="Tahoma" w:cs="Tahoma"/>
          <w:color w:val="000000" w:themeColor="text1"/>
          <w:szCs w:val="18"/>
        </w:rPr>
      </w:pPr>
      <w:r w:rsidRPr="004178FC">
        <w:rPr>
          <w:rFonts w:ascii="Tahoma" w:hAnsi="Tahoma" w:cs="Tahoma"/>
          <w:color w:val="000000" w:themeColor="text1"/>
          <w:szCs w:val="18"/>
        </w:rPr>
        <w:t>1.</w:t>
      </w:r>
      <w:r w:rsidRPr="004178FC">
        <w:rPr>
          <w:rFonts w:ascii="Tahoma" w:hAnsi="Tahoma" w:cs="Tahoma"/>
          <w:color w:val="000000" w:themeColor="text1"/>
          <w:szCs w:val="18"/>
        </w:rPr>
        <w:tab/>
        <w:t xml:space="preserve">APPLICATION:  </w:t>
      </w:r>
      <w:r w:rsidRPr="004178FC">
        <w:rPr>
          <w:rFonts w:ascii="Tahoma" w:hAnsi="Tahoma" w:cs="Tahoma"/>
          <w:b w:val="0"/>
          <w:color w:val="000000" w:themeColor="text1"/>
          <w:szCs w:val="18"/>
        </w:rPr>
        <w:t>A rental application must be processed on all prospective residents 18 years of age or older (or for head and/or co-head of household that is</w:t>
      </w:r>
      <w:r w:rsidR="00A778B1" w:rsidRPr="004178FC">
        <w:rPr>
          <w:rFonts w:ascii="Tahoma" w:hAnsi="Tahoma" w:cs="Tahoma"/>
          <w:b w:val="0"/>
          <w:color w:val="000000" w:themeColor="text1"/>
          <w:szCs w:val="18"/>
        </w:rPr>
        <w:t xml:space="preserve"> a legally emancipated minor). </w:t>
      </w:r>
      <w:r w:rsidRPr="004178FC">
        <w:rPr>
          <w:rFonts w:ascii="Tahoma" w:hAnsi="Tahoma" w:cs="Tahoma"/>
          <w:b w:val="0"/>
          <w:color w:val="000000" w:themeColor="text1"/>
          <w:szCs w:val="18"/>
        </w:rPr>
        <w:t>A non-refun</w:t>
      </w:r>
      <w:r w:rsidR="008513CD" w:rsidRPr="004178FC">
        <w:rPr>
          <w:rFonts w:ascii="Tahoma" w:hAnsi="Tahoma" w:cs="Tahoma"/>
          <w:b w:val="0"/>
          <w:color w:val="000000" w:themeColor="text1"/>
          <w:szCs w:val="18"/>
        </w:rPr>
        <w:t>dable application fee</w:t>
      </w:r>
      <w:r w:rsidRPr="004178FC">
        <w:rPr>
          <w:rFonts w:ascii="Tahoma" w:hAnsi="Tahoma" w:cs="Tahoma"/>
          <w:b w:val="0"/>
          <w:color w:val="000000" w:themeColor="text1"/>
          <w:szCs w:val="18"/>
        </w:rPr>
        <w:t xml:space="preserve"> </w:t>
      </w:r>
      <w:r w:rsidR="008513CD" w:rsidRPr="004178FC">
        <w:rPr>
          <w:rFonts w:ascii="Tahoma" w:hAnsi="Tahoma" w:cs="Tahoma"/>
          <w:b w:val="0"/>
          <w:color w:val="000000" w:themeColor="text1"/>
        </w:rPr>
        <w:t>(by</w:t>
      </w:r>
      <w:r w:rsidR="008513CD" w:rsidRPr="004178FC">
        <w:rPr>
          <w:rFonts w:ascii="Tahoma" w:hAnsi="Tahoma" w:cs="Tahoma"/>
          <w:b w:val="0"/>
          <w:color w:val="000000" w:themeColor="text1"/>
          <w:szCs w:val="18"/>
        </w:rPr>
        <w:t xml:space="preserve"> money order, cashier’s check, credit card or </w:t>
      </w:r>
      <w:r w:rsidR="00FB487C" w:rsidRPr="004178FC">
        <w:rPr>
          <w:rFonts w:ascii="Tahoma" w:hAnsi="Tahoma" w:cs="Tahoma"/>
          <w:b w:val="0"/>
          <w:color w:val="000000" w:themeColor="text1"/>
          <w:szCs w:val="18"/>
        </w:rPr>
        <w:t>ACH</w:t>
      </w:r>
      <w:r w:rsidR="008513CD" w:rsidRPr="004178FC">
        <w:rPr>
          <w:rFonts w:ascii="Tahoma" w:hAnsi="Tahoma" w:cs="Tahoma"/>
          <w:b w:val="0"/>
          <w:color w:val="000000" w:themeColor="text1"/>
          <w:szCs w:val="18"/>
        </w:rPr>
        <w:t xml:space="preserve"> payment)</w:t>
      </w:r>
      <w:r w:rsidR="008513CD" w:rsidRPr="004178FC">
        <w:rPr>
          <w:rFonts w:ascii="Tahoma" w:hAnsi="Tahoma" w:cs="Tahoma"/>
          <w:color w:val="000000" w:themeColor="text1"/>
          <w:szCs w:val="18"/>
        </w:rPr>
        <w:t xml:space="preserve"> </w:t>
      </w:r>
      <w:r w:rsidRPr="004178FC">
        <w:rPr>
          <w:rFonts w:ascii="Tahoma" w:hAnsi="Tahoma" w:cs="Tahoma"/>
          <w:b w:val="0"/>
          <w:color w:val="000000" w:themeColor="text1"/>
          <w:szCs w:val="18"/>
        </w:rPr>
        <w:t>must be paid for each applicant.</w:t>
      </w:r>
      <w:r w:rsidRPr="004178FC">
        <w:rPr>
          <w:rFonts w:ascii="Tahoma" w:hAnsi="Tahoma" w:cs="Tahoma"/>
          <w:color w:val="000000" w:themeColor="text1"/>
          <w:szCs w:val="18"/>
        </w:rPr>
        <w:t xml:space="preserve"> </w:t>
      </w:r>
      <w:r w:rsidR="003E3649" w:rsidRPr="004178FC">
        <w:rPr>
          <w:rFonts w:ascii="Tahoma" w:hAnsi="Tahoma" w:cs="Tahoma"/>
          <w:color w:val="000000" w:themeColor="text1"/>
          <w:szCs w:val="18"/>
        </w:rPr>
        <w:t xml:space="preserve"> </w:t>
      </w:r>
    </w:p>
    <w:p w14:paraId="626E7828" w14:textId="77777777" w:rsidR="00A815DC" w:rsidRPr="004178FC" w:rsidRDefault="00A815DC">
      <w:pPr>
        <w:jc w:val="both"/>
        <w:rPr>
          <w:rFonts w:ascii="Tahoma" w:hAnsi="Tahoma" w:cs="Tahoma"/>
          <w:b/>
          <w:color w:val="000000" w:themeColor="text1"/>
          <w:sz w:val="18"/>
          <w:szCs w:val="18"/>
        </w:rPr>
      </w:pPr>
    </w:p>
    <w:p w14:paraId="430473F8" w14:textId="18277339" w:rsidR="00A815DC" w:rsidRPr="004178FC" w:rsidRDefault="00A815DC" w:rsidP="009A1516">
      <w:pPr>
        <w:ind w:left="432" w:hanging="432"/>
        <w:jc w:val="both"/>
        <w:rPr>
          <w:rFonts w:ascii="Tahoma" w:hAnsi="Tahoma" w:cs="Tahoma"/>
          <w:color w:val="000000" w:themeColor="text1"/>
          <w:sz w:val="18"/>
          <w:szCs w:val="18"/>
        </w:rPr>
      </w:pPr>
      <w:r w:rsidRPr="004178FC">
        <w:rPr>
          <w:rFonts w:ascii="Tahoma" w:hAnsi="Tahoma" w:cs="Tahoma"/>
          <w:b/>
          <w:color w:val="000000" w:themeColor="text1"/>
          <w:sz w:val="18"/>
          <w:szCs w:val="18"/>
        </w:rPr>
        <w:t>2.</w:t>
      </w:r>
      <w:r w:rsidRPr="004178FC">
        <w:rPr>
          <w:rFonts w:ascii="Tahoma" w:hAnsi="Tahoma" w:cs="Tahoma"/>
          <w:b/>
          <w:color w:val="000000" w:themeColor="text1"/>
          <w:sz w:val="18"/>
          <w:szCs w:val="18"/>
        </w:rPr>
        <w:tab/>
        <w:t>INCOME</w:t>
      </w:r>
      <w:r w:rsidRPr="004178FC">
        <w:rPr>
          <w:rFonts w:ascii="Tahoma" w:hAnsi="Tahoma" w:cs="Tahoma"/>
          <w:color w:val="000000" w:themeColor="text1"/>
          <w:sz w:val="18"/>
          <w:szCs w:val="18"/>
        </w:rPr>
        <w:t xml:space="preserve">:  Gross income, per apartment, </w:t>
      </w:r>
      <w:r w:rsidR="00B96EAC" w:rsidRPr="004178FC">
        <w:rPr>
          <w:rFonts w:ascii="Tahoma" w:hAnsi="Tahoma" w:cs="Tahoma"/>
          <w:color w:val="000000" w:themeColor="text1"/>
          <w:sz w:val="18"/>
          <w:szCs w:val="18"/>
        </w:rPr>
        <w:t>must have a rent to income ratio no greater than 40%.</w:t>
      </w:r>
      <w:r w:rsidRPr="004178FC">
        <w:rPr>
          <w:rFonts w:ascii="Tahoma" w:hAnsi="Tahoma" w:cs="Tahoma"/>
          <w:color w:val="000000" w:themeColor="text1"/>
          <w:sz w:val="18"/>
          <w:szCs w:val="18"/>
        </w:rPr>
        <w:t xml:space="preserve"> Applicant must disclose income, in writing, on the rental application. Applicant must sign an authorization to allow us to ve</w:t>
      </w:r>
      <w:r w:rsidR="00A778B1" w:rsidRPr="004178FC">
        <w:rPr>
          <w:rFonts w:ascii="Tahoma" w:hAnsi="Tahoma" w:cs="Tahoma"/>
          <w:color w:val="000000" w:themeColor="text1"/>
          <w:sz w:val="18"/>
          <w:szCs w:val="18"/>
        </w:rPr>
        <w:t xml:space="preserve">rify income from the employer. </w:t>
      </w:r>
      <w:r w:rsidRPr="004178FC">
        <w:rPr>
          <w:rFonts w:ascii="Tahoma" w:hAnsi="Tahoma" w:cs="Tahoma"/>
          <w:color w:val="000000" w:themeColor="text1"/>
          <w:sz w:val="18"/>
          <w:szCs w:val="18"/>
        </w:rPr>
        <w:t>A copy of the applicant’s l</w:t>
      </w:r>
      <w:r w:rsidR="00A778B1" w:rsidRPr="004178FC">
        <w:rPr>
          <w:rFonts w:ascii="Tahoma" w:hAnsi="Tahoma" w:cs="Tahoma"/>
          <w:color w:val="000000" w:themeColor="text1"/>
          <w:sz w:val="18"/>
          <w:szCs w:val="18"/>
        </w:rPr>
        <w:t>ast pay stub is also required.</w:t>
      </w:r>
      <w:r w:rsidR="00CB4FA3" w:rsidRPr="004178FC">
        <w:rPr>
          <w:rFonts w:ascii="Tahoma" w:hAnsi="Tahoma" w:cs="Tahoma"/>
          <w:color w:val="000000" w:themeColor="text1"/>
          <w:sz w:val="18"/>
          <w:szCs w:val="18"/>
        </w:rPr>
        <w:t xml:space="preserve"> </w:t>
      </w:r>
      <w:r w:rsidRPr="004178FC">
        <w:rPr>
          <w:rFonts w:ascii="Tahoma" w:hAnsi="Tahoma" w:cs="Tahoma"/>
          <w:color w:val="000000" w:themeColor="text1"/>
          <w:sz w:val="18"/>
          <w:szCs w:val="18"/>
        </w:rPr>
        <w:t>If not verifiable by employer, we require copies of the past six months of bank statements</w:t>
      </w:r>
      <w:r w:rsidR="000167D1" w:rsidRPr="004178FC">
        <w:rPr>
          <w:rFonts w:ascii="Tahoma" w:hAnsi="Tahoma" w:cs="Tahoma"/>
          <w:color w:val="000000" w:themeColor="text1"/>
          <w:sz w:val="18"/>
          <w:szCs w:val="18"/>
        </w:rPr>
        <w:t>.</w:t>
      </w:r>
      <w:r w:rsidRPr="004178FC">
        <w:rPr>
          <w:rFonts w:ascii="Tahoma" w:hAnsi="Tahoma" w:cs="Tahoma"/>
          <w:color w:val="000000" w:themeColor="text1"/>
          <w:sz w:val="18"/>
          <w:szCs w:val="18"/>
        </w:rPr>
        <w:t xml:space="preserve"> Proof of student loan or financial aid will also be an acceptable alternative.</w:t>
      </w:r>
      <w:r w:rsidR="004B426C" w:rsidRPr="004178FC">
        <w:rPr>
          <w:rFonts w:ascii="Tahoma" w:hAnsi="Tahoma" w:cs="Tahoma"/>
          <w:color w:val="000000" w:themeColor="text1"/>
          <w:sz w:val="18"/>
          <w:szCs w:val="18"/>
        </w:rPr>
        <w:t xml:space="preserve"> An approved guarantor may be accepted in lieu of the income requirement</w:t>
      </w:r>
      <w:r w:rsidR="000167D1" w:rsidRPr="004178FC">
        <w:rPr>
          <w:rFonts w:ascii="Tahoma" w:hAnsi="Tahoma" w:cs="Tahoma"/>
          <w:color w:val="000000" w:themeColor="text1"/>
          <w:sz w:val="18"/>
          <w:szCs w:val="18"/>
        </w:rPr>
        <w:t>.</w:t>
      </w:r>
      <w:r w:rsidR="00C9656B">
        <w:rPr>
          <w:rFonts w:ascii="Tahoma" w:hAnsi="Tahoma" w:cs="Tahoma"/>
          <w:color w:val="000000" w:themeColor="text1"/>
          <w:sz w:val="18"/>
          <w:szCs w:val="18"/>
        </w:rPr>
        <w:t xml:space="preserve"> </w:t>
      </w:r>
    </w:p>
    <w:p w14:paraId="1CE1B7FA" w14:textId="77777777" w:rsidR="00A815DC" w:rsidRPr="004178FC" w:rsidRDefault="00A815DC">
      <w:pPr>
        <w:jc w:val="both"/>
        <w:rPr>
          <w:rFonts w:ascii="Tahoma" w:hAnsi="Tahoma" w:cs="Tahoma"/>
          <w:color w:val="000000" w:themeColor="text1"/>
          <w:sz w:val="18"/>
          <w:szCs w:val="18"/>
        </w:rPr>
      </w:pPr>
    </w:p>
    <w:p w14:paraId="1A5BC538" w14:textId="49092640" w:rsidR="00A815DC" w:rsidRPr="004178FC" w:rsidRDefault="00A815DC" w:rsidP="009A1516">
      <w:pPr>
        <w:ind w:left="432" w:hanging="432"/>
        <w:jc w:val="both"/>
        <w:rPr>
          <w:rFonts w:ascii="Tahoma" w:hAnsi="Tahoma" w:cs="Tahoma"/>
          <w:color w:val="000000" w:themeColor="text1"/>
          <w:sz w:val="18"/>
          <w:szCs w:val="18"/>
        </w:rPr>
      </w:pPr>
      <w:r w:rsidRPr="004178FC">
        <w:rPr>
          <w:rFonts w:ascii="Tahoma" w:hAnsi="Tahoma" w:cs="Tahoma"/>
          <w:b/>
          <w:color w:val="000000" w:themeColor="text1"/>
          <w:sz w:val="18"/>
          <w:szCs w:val="18"/>
        </w:rPr>
        <w:t>3.</w:t>
      </w:r>
      <w:r w:rsidRPr="004178FC">
        <w:rPr>
          <w:rFonts w:ascii="Tahoma" w:hAnsi="Tahoma" w:cs="Tahoma"/>
          <w:b/>
          <w:color w:val="000000" w:themeColor="text1"/>
          <w:sz w:val="18"/>
          <w:szCs w:val="18"/>
        </w:rPr>
        <w:tab/>
        <w:t>EMPLOYMENT</w:t>
      </w:r>
      <w:r w:rsidRPr="004178FC">
        <w:rPr>
          <w:rFonts w:ascii="Tahoma" w:hAnsi="Tahoma" w:cs="Tahoma"/>
          <w:color w:val="000000" w:themeColor="text1"/>
          <w:sz w:val="18"/>
          <w:szCs w:val="18"/>
        </w:rPr>
        <w:t xml:space="preserve">:  A prospect must have verifiable current employment and </w:t>
      </w:r>
      <w:r w:rsidR="000B42AD" w:rsidRPr="004178FC">
        <w:rPr>
          <w:rFonts w:ascii="Tahoma" w:hAnsi="Tahoma" w:cs="Tahoma"/>
          <w:color w:val="000000" w:themeColor="text1"/>
          <w:sz w:val="18"/>
          <w:szCs w:val="18"/>
          <w:u w:val="single"/>
        </w:rPr>
        <w:t xml:space="preserve">six </w:t>
      </w:r>
      <w:r w:rsidR="000B42AD" w:rsidRPr="004178FC">
        <w:rPr>
          <w:rFonts w:ascii="Tahoma" w:hAnsi="Tahoma" w:cs="Tahoma"/>
          <w:color w:val="000000" w:themeColor="text1"/>
          <w:sz w:val="18"/>
          <w:szCs w:val="18"/>
        </w:rPr>
        <w:t>(</w:t>
      </w:r>
      <w:r w:rsidRPr="004178FC">
        <w:rPr>
          <w:rFonts w:ascii="Tahoma" w:hAnsi="Tahoma" w:cs="Tahoma"/>
          <w:color w:val="000000" w:themeColor="text1"/>
          <w:sz w:val="18"/>
          <w:szCs w:val="18"/>
          <w:u w:val="single"/>
        </w:rPr>
        <w:t>6</w:t>
      </w:r>
      <w:r w:rsidR="000B42AD" w:rsidRPr="004178FC">
        <w:rPr>
          <w:rFonts w:ascii="Tahoma" w:hAnsi="Tahoma" w:cs="Tahoma"/>
          <w:color w:val="000000" w:themeColor="text1"/>
          <w:sz w:val="18"/>
          <w:szCs w:val="18"/>
          <w:u w:val="single"/>
        </w:rPr>
        <w:t>)</w:t>
      </w:r>
      <w:r w:rsidRPr="004178FC">
        <w:rPr>
          <w:rFonts w:ascii="Tahoma" w:hAnsi="Tahoma" w:cs="Tahoma"/>
          <w:color w:val="000000" w:themeColor="text1"/>
          <w:sz w:val="18"/>
          <w:szCs w:val="18"/>
          <w:u w:val="single"/>
        </w:rPr>
        <w:t xml:space="preserve"> months</w:t>
      </w:r>
      <w:r w:rsidR="000B42AD" w:rsidRPr="004178FC">
        <w:rPr>
          <w:rFonts w:ascii="Tahoma" w:hAnsi="Tahoma" w:cs="Tahoma"/>
          <w:color w:val="000000" w:themeColor="text1"/>
          <w:sz w:val="18"/>
          <w:szCs w:val="18"/>
          <w:u w:val="single"/>
        </w:rPr>
        <w:t xml:space="preserve"> of</w:t>
      </w:r>
      <w:r w:rsidRPr="004178FC">
        <w:rPr>
          <w:rFonts w:ascii="Tahoma" w:hAnsi="Tahoma" w:cs="Tahoma"/>
          <w:color w:val="000000" w:themeColor="text1"/>
          <w:sz w:val="18"/>
          <w:szCs w:val="18"/>
          <w:u w:val="single"/>
        </w:rPr>
        <w:t xml:space="preserve"> employment history</w:t>
      </w:r>
      <w:r w:rsidRPr="004178FC">
        <w:rPr>
          <w:rFonts w:ascii="Tahoma" w:hAnsi="Tahoma" w:cs="Tahoma"/>
          <w:color w:val="000000" w:themeColor="text1"/>
          <w:sz w:val="18"/>
          <w:szCs w:val="18"/>
        </w:rPr>
        <w:t xml:space="preserve"> or </w:t>
      </w:r>
      <w:r w:rsidR="00A778B1" w:rsidRPr="004178FC">
        <w:rPr>
          <w:rFonts w:ascii="Tahoma" w:hAnsi="Tahoma" w:cs="Tahoma"/>
          <w:color w:val="000000" w:themeColor="text1"/>
          <w:sz w:val="18"/>
          <w:szCs w:val="18"/>
        </w:rPr>
        <w:t xml:space="preserve">a verifiable source of income. </w:t>
      </w:r>
      <w:r w:rsidRPr="004178FC">
        <w:rPr>
          <w:rFonts w:ascii="Tahoma" w:hAnsi="Tahoma" w:cs="Tahoma"/>
          <w:color w:val="000000" w:themeColor="text1"/>
          <w:sz w:val="18"/>
          <w:szCs w:val="18"/>
        </w:rPr>
        <w:t>School will be accepted as an alternative to employment history provided it can be verified.</w:t>
      </w:r>
    </w:p>
    <w:p w14:paraId="4DA9AF30" w14:textId="77777777" w:rsidR="00A815DC" w:rsidRPr="004178FC" w:rsidRDefault="00A815DC">
      <w:pPr>
        <w:jc w:val="both"/>
        <w:rPr>
          <w:rFonts w:ascii="Tahoma" w:hAnsi="Tahoma" w:cs="Tahoma"/>
          <w:color w:val="000000" w:themeColor="text1"/>
          <w:sz w:val="18"/>
          <w:szCs w:val="18"/>
        </w:rPr>
      </w:pPr>
    </w:p>
    <w:p w14:paraId="01B2A6F9" w14:textId="59CCE760" w:rsidR="00A815DC" w:rsidRPr="004178FC" w:rsidRDefault="00036AE2" w:rsidP="00B36E0A">
      <w:pPr>
        <w:ind w:left="432" w:hanging="432"/>
        <w:jc w:val="both"/>
        <w:rPr>
          <w:rFonts w:ascii="Tahoma" w:hAnsi="Tahoma" w:cs="Tahoma"/>
          <w:strike/>
          <w:color w:val="000000" w:themeColor="text1"/>
          <w:sz w:val="18"/>
          <w:szCs w:val="18"/>
        </w:rPr>
      </w:pPr>
      <w:r w:rsidRPr="004178FC">
        <w:rPr>
          <w:rFonts w:ascii="Tahoma" w:hAnsi="Tahoma" w:cs="Tahoma"/>
          <w:b/>
          <w:color w:val="000000" w:themeColor="text1"/>
          <w:sz w:val="18"/>
          <w:szCs w:val="18"/>
        </w:rPr>
        <w:t>4</w:t>
      </w:r>
      <w:r w:rsidR="00A815DC" w:rsidRPr="004178FC">
        <w:rPr>
          <w:rFonts w:ascii="Tahoma" w:hAnsi="Tahoma" w:cs="Tahoma"/>
          <w:b/>
          <w:color w:val="000000" w:themeColor="text1"/>
          <w:sz w:val="18"/>
          <w:szCs w:val="18"/>
        </w:rPr>
        <w:t>.</w:t>
      </w:r>
      <w:r w:rsidR="00A815DC" w:rsidRPr="004178FC">
        <w:rPr>
          <w:rFonts w:ascii="Tahoma" w:hAnsi="Tahoma" w:cs="Tahoma"/>
          <w:b/>
          <w:color w:val="000000" w:themeColor="text1"/>
          <w:sz w:val="18"/>
          <w:szCs w:val="18"/>
        </w:rPr>
        <w:tab/>
        <w:t>CREDIT</w:t>
      </w:r>
      <w:r w:rsidR="00A815DC" w:rsidRPr="004178FC">
        <w:rPr>
          <w:rFonts w:ascii="Tahoma" w:hAnsi="Tahoma" w:cs="Tahoma"/>
          <w:color w:val="000000" w:themeColor="text1"/>
          <w:sz w:val="18"/>
          <w:szCs w:val="18"/>
        </w:rPr>
        <w:t>:  All applicants must provide a</w:t>
      </w:r>
      <w:r w:rsidR="00A778B1" w:rsidRPr="004178FC">
        <w:rPr>
          <w:rFonts w:ascii="Tahoma" w:hAnsi="Tahoma" w:cs="Tahoma"/>
          <w:color w:val="000000" w:themeColor="text1"/>
          <w:sz w:val="18"/>
          <w:szCs w:val="18"/>
        </w:rPr>
        <w:t xml:space="preserve"> valid social security number. </w:t>
      </w:r>
      <w:r w:rsidR="00A815DC" w:rsidRPr="004178FC">
        <w:rPr>
          <w:rFonts w:ascii="Tahoma" w:hAnsi="Tahoma" w:cs="Tahoma"/>
          <w:color w:val="000000" w:themeColor="text1"/>
          <w:sz w:val="18"/>
          <w:szCs w:val="18"/>
        </w:rPr>
        <w:t>Applicants who are not permitted to have a social security number will have to supply satisfact</w:t>
      </w:r>
      <w:r w:rsidR="000B42AD" w:rsidRPr="004178FC">
        <w:rPr>
          <w:rFonts w:ascii="Tahoma" w:hAnsi="Tahoma" w:cs="Tahoma"/>
          <w:color w:val="000000" w:themeColor="text1"/>
          <w:sz w:val="18"/>
          <w:szCs w:val="18"/>
        </w:rPr>
        <w:t>ory alternative identification.</w:t>
      </w:r>
      <w:r w:rsidR="00A778B1" w:rsidRPr="004178FC">
        <w:rPr>
          <w:rFonts w:ascii="Tahoma" w:hAnsi="Tahoma" w:cs="Tahoma"/>
          <w:color w:val="000000" w:themeColor="text1"/>
          <w:sz w:val="18"/>
          <w:szCs w:val="18"/>
        </w:rPr>
        <w:t xml:space="preserve"> </w:t>
      </w:r>
      <w:r w:rsidR="00A815DC" w:rsidRPr="004178FC">
        <w:rPr>
          <w:rFonts w:ascii="Tahoma" w:hAnsi="Tahoma" w:cs="Tahoma"/>
          <w:color w:val="000000" w:themeColor="text1"/>
          <w:sz w:val="18"/>
          <w:szCs w:val="18"/>
        </w:rPr>
        <w:t xml:space="preserve">For example, a valid foreign passport or I-10 form. </w:t>
      </w:r>
    </w:p>
    <w:p w14:paraId="3DBC4C77" w14:textId="77777777" w:rsidR="00A815DC" w:rsidRPr="004178FC" w:rsidRDefault="00A815DC">
      <w:pPr>
        <w:jc w:val="both"/>
        <w:rPr>
          <w:rFonts w:ascii="Tahoma" w:hAnsi="Tahoma" w:cs="Tahoma"/>
          <w:color w:val="000000" w:themeColor="text1"/>
          <w:sz w:val="18"/>
          <w:szCs w:val="18"/>
        </w:rPr>
      </w:pPr>
    </w:p>
    <w:p w14:paraId="7BCE38F0" w14:textId="767E5532" w:rsidR="00A815DC" w:rsidRPr="004178FC" w:rsidRDefault="00036AE2" w:rsidP="00724E57">
      <w:pPr>
        <w:ind w:left="432" w:hanging="432"/>
        <w:jc w:val="both"/>
        <w:rPr>
          <w:rFonts w:ascii="Tahoma" w:hAnsi="Tahoma" w:cs="Tahoma"/>
          <w:color w:val="000000" w:themeColor="text1"/>
          <w:sz w:val="18"/>
          <w:szCs w:val="18"/>
        </w:rPr>
      </w:pPr>
      <w:r w:rsidRPr="004178FC">
        <w:rPr>
          <w:rFonts w:ascii="Tahoma" w:hAnsi="Tahoma" w:cs="Tahoma"/>
          <w:b/>
          <w:color w:val="000000" w:themeColor="text1"/>
          <w:sz w:val="18"/>
          <w:szCs w:val="18"/>
        </w:rPr>
        <w:t>5</w:t>
      </w:r>
      <w:r w:rsidR="00A815DC" w:rsidRPr="004178FC">
        <w:rPr>
          <w:rFonts w:ascii="Tahoma" w:hAnsi="Tahoma" w:cs="Tahoma"/>
          <w:b/>
          <w:color w:val="000000" w:themeColor="text1"/>
          <w:sz w:val="18"/>
          <w:szCs w:val="18"/>
        </w:rPr>
        <w:t>.</w:t>
      </w:r>
      <w:r w:rsidR="00A815DC" w:rsidRPr="004178FC">
        <w:rPr>
          <w:rFonts w:ascii="Tahoma" w:hAnsi="Tahoma" w:cs="Tahoma"/>
          <w:b/>
          <w:color w:val="000000" w:themeColor="text1"/>
          <w:sz w:val="18"/>
          <w:szCs w:val="18"/>
        </w:rPr>
        <w:tab/>
        <w:t>RESIDENCY/RENTAL HISTORY</w:t>
      </w:r>
      <w:r w:rsidR="00A815DC" w:rsidRPr="004178FC">
        <w:rPr>
          <w:rFonts w:ascii="Tahoma" w:hAnsi="Tahoma" w:cs="Tahoma"/>
          <w:color w:val="000000" w:themeColor="text1"/>
          <w:sz w:val="18"/>
          <w:szCs w:val="18"/>
        </w:rPr>
        <w:t>:  Two (2) years</w:t>
      </w:r>
      <w:r w:rsidR="000B42AD" w:rsidRPr="004178FC">
        <w:rPr>
          <w:rFonts w:ascii="Tahoma" w:hAnsi="Tahoma" w:cs="Tahoma"/>
          <w:color w:val="000000" w:themeColor="text1"/>
          <w:sz w:val="18"/>
          <w:szCs w:val="18"/>
        </w:rPr>
        <w:t xml:space="preserve"> of</w:t>
      </w:r>
      <w:r w:rsidR="00A815DC" w:rsidRPr="004178FC">
        <w:rPr>
          <w:rFonts w:ascii="Tahoma" w:hAnsi="Tahoma" w:cs="Tahoma"/>
          <w:color w:val="000000" w:themeColor="text1"/>
          <w:sz w:val="18"/>
          <w:szCs w:val="18"/>
        </w:rPr>
        <w:t xml:space="preserve"> </w:t>
      </w:r>
      <w:r w:rsidR="00A815DC" w:rsidRPr="004178FC">
        <w:rPr>
          <w:rFonts w:ascii="Tahoma" w:hAnsi="Tahoma" w:cs="Tahoma"/>
          <w:color w:val="000000" w:themeColor="text1"/>
          <w:sz w:val="18"/>
          <w:szCs w:val="18"/>
          <w:u w:val="single"/>
        </w:rPr>
        <w:t>verifiable</w:t>
      </w:r>
      <w:r w:rsidR="00A815DC" w:rsidRPr="004178FC">
        <w:rPr>
          <w:rFonts w:ascii="Tahoma" w:hAnsi="Tahoma" w:cs="Tahoma"/>
          <w:color w:val="000000" w:themeColor="text1"/>
          <w:sz w:val="18"/>
          <w:szCs w:val="18"/>
        </w:rPr>
        <w:t xml:space="preserve"> residency on current/previous addresses with at least six (6) months ren</w:t>
      </w:r>
      <w:r w:rsidR="00A778B1" w:rsidRPr="004178FC">
        <w:rPr>
          <w:rFonts w:ascii="Tahoma" w:hAnsi="Tahoma" w:cs="Tahoma"/>
          <w:color w:val="000000" w:themeColor="text1"/>
          <w:sz w:val="18"/>
          <w:szCs w:val="18"/>
        </w:rPr>
        <w:t xml:space="preserve">tal or home ownership history. </w:t>
      </w:r>
      <w:r w:rsidR="004B426C" w:rsidRPr="004178FC">
        <w:rPr>
          <w:rFonts w:ascii="Tahoma" w:hAnsi="Tahoma" w:cs="Tahoma"/>
          <w:color w:val="000000" w:themeColor="text1"/>
          <w:sz w:val="18"/>
          <w:szCs w:val="18"/>
        </w:rPr>
        <w:t>If a applicant owes a previous landlord, has been evicted or has an unfavorable rental history application may be denied</w:t>
      </w:r>
    </w:p>
    <w:p w14:paraId="316B3983" w14:textId="77777777" w:rsidR="00A815DC" w:rsidRPr="004178FC" w:rsidRDefault="00A815DC">
      <w:pPr>
        <w:jc w:val="both"/>
        <w:rPr>
          <w:rFonts w:ascii="Tahoma" w:hAnsi="Tahoma" w:cs="Tahoma"/>
          <w:color w:val="000000" w:themeColor="text1"/>
          <w:sz w:val="18"/>
          <w:szCs w:val="18"/>
        </w:rPr>
      </w:pPr>
    </w:p>
    <w:p w14:paraId="3E23534E" w14:textId="32B7278D" w:rsidR="00CB4FA3" w:rsidRPr="004178FC" w:rsidRDefault="00036AE2" w:rsidP="00CB4FA3">
      <w:pPr>
        <w:jc w:val="both"/>
        <w:rPr>
          <w:rFonts w:ascii="Tahoma" w:hAnsi="Tahoma" w:cs="Tahoma"/>
          <w:color w:val="000000" w:themeColor="text1"/>
          <w:sz w:val="18"/>
          <w:szCs w:val="18"/>
        </w:rPr>
      </w:pPr>
      <w:r w:rsidRPr="004178FC">
        <w:rPr>
          <w:rFonts w:ascii="Tahoma" w:hAnsi="Tahoma" w:cs="Tahoma"/>
          <w:b/>
          <w:color w:val="000000" w:themeColor="text1"/>
          <w:sz w:val="18"/>
          <w:szCs w:val="18"/>
        </w:rPr>
        <w:t>6</w:t>
      </w:r>
      <w:r w:rsidR="00A815DC" w:rsidRPr="004178FC">
        <w:rPr>
          <w:rFonts w:ascii="Tahoma" w:hAnsi="Tahoma" w:cs="Tahoma"/>
          <w:b/>
          <w:color w:val="000000" w:themeColor="text1"/>
          <w:sz w:val="18"/>
          <w:szCs w:val="18"/>
        </w:rPr>
        <w:t>.</w:t>
      </w:r>
      <w:r w:rsidR="00A815DC" w:rsidRPr="004178FC">
        <w:rPr>
          <w:rFonts w:ascii="Tahoma" w:hAnsi="Tahoma" w:cs="Tahoma"/>
          <w:b/>
          <w:color w:val="000000" w:themeColor="text1"/>
          <w:sz w:val="18"/>
          <w:szCs w:val="18"/>
        </w:rPr>
        <w:tab/>
        <w:t xml:space="preserve">AN APPLICANT </w:t>
      </w:r>
      <w:r w:rsidR="004B426C" w:rsidRPr="004178FC">
        <w:rPr>
          <w:rFonts w:ascii="Tahoma" w:hAnsi="Tahoma" w:cs="Tahoma"/>
          <w:b/>
          <w:color w:val="000000" w:themeColor="text1"/>
          <w:sz w:val="18"/>
          <w:szCs w:val="18"/>
        </w:rPr>
        <w:t xml:space="preserve">MAY </w:t>
      </w:r>
      <w:r w:rsidR="00A815DC" w:rsidRPr="004178FC">
        <w:rPr>
          <w:rFonts w:ascii="Tahoma" w:hAnsi="Tahoma" w:cs="Tahoma"/>
          <w:b/>
          <w:color w:val="000000" w:themeColor="text1"/>
          <w:sz w:val="18"/>
          <w:szCs w:val="18"/>
        </w:rPr>
        <w:t>BE DENIED FOR THE FOLLOWING REASONS</w:t>
      </w:r>
      <w:r w:rsidR="00A815DC" w:rsidRPr="004178FC">
        <w:rPr>
          <w:rFonts w:ascii="Tahoma" w:hAnsi="Tahoma" w:cs="Tahoma"/>
          <w:color w:val="000000" w:themeColor="text1"/>
          <w:sz w:val="18"/>
          <w:szCs w:val="18"/>
        </w:rPr>
        <w:t>:</w:t>
      </w:r>
      <w:r w:rsidR="00CB4FA3" w:rsidRPr="004178FC">
        <w:rPr>
          <w:rFonts w:ascii="Tahoma" w:hAnsi="Tahoma" w:cs="Tahoma"/>
          <w:color w:val="000000" w:themeColor="text1"/>
          <w:sz w:val="18"/>
          <w:szCs w:val="18"/>
        </w:rPr>
        <w:t xml:space="preserve"> </w:t>
      </w:r>
    </w:p>
    <w:p w14:paraId="6DF2D762" w14:textId="79B86B0D" w:rsidR="00A815DC" w:rsidRPr="004178FC" w:rsidRDefault="00A815DC" w:rsidP="00FB487C">
      <w:pPr>
        <w:pStyle w:val="ListParagraph"/>
        <w:numPr>
          <w:ilvl w:val="0"/>
          <w:numId w:val="10"/>
        </w:numPr>
        <w:jc w:val="both"/>
        <w:rPr>
          <w:rFonts w:ascii="Tahoma" w:hAnsi="Tahoma" w:cs="Tahoma"/>
          <w:color w:val="000000" w:themeColor="text1"/>
          <w:sz w:val="18"/>
          <w:szCs w:val="18"/>
        </w:rPr>
      </w:pPr>
      <w:r w:rsidRPr="004178FC">
        <w:rPr>
          <w:rFonts w:ascii="Tahoma" w:hAnsi="Tahoma" w:cs="Tahoma"/>
          <w:color w:val="000000" w:themeColor="text1"/>
          <w:sz w:val="18"/>
          <w:szCs w:val="18"/>
        </w:rPr>
        <w:t>Having unresolved debts to a current/previous landlord/mortgagor and/or non-compliance with any terms of the lease/</w:t>
      </w:r>
      <w:r w:rsidR="00CB4FA3" w:rsidRPr="004178FC">
        <w:rPr>
          <w:rFonts w:ascii="Tahoma" w:hAnsi="Tahoma" w:cs="Tahoma"/>
          <w:color w:val="000000" w:themeColor="text1"/>
          <w:sz w:val="18"/>
          <w:szCs w:val="18"/>
        </w:rPr>
        <w:t>c</w:t>
      </w:r>
      <w:r w:rsidRPr="004178FC">
        <w:rPr>
          <w:rFonts w:ascii="Tahoma" w:hAnsi="Tahoma" w:cs="Tahoma"/>
          <w:color w:val="000000" w:themeColor="text1"/>
          <w:sz w:val="18"/>
          <w:szCs w:val="18"/>
        </w:rPr>
        <w:t xml:space="preserve">ontract and/or community policies. </w:t>
      </w:r>
    </w:p>
    <w:p w14:paraId="183DC38A" w14:textId="74561AD7" w:rsidR="00A815DC" w:rsidRPr="004178FC" w:rsidRDefault="00A815DC" w:rsidP="00FB487C">
      <w:pPr>
        <w:pStyle w:val="ListParagraph"/>
        <w:numPr>
          <w:ilvl w:val="0"/>
          <w:numId w:val="10"/>
        </w:numPr>
        <w:jc w:val="both"/>
        <w:rPr>
          <w:rFonts w:ascii="Tahoma" w:hAnsi="Tahoma" w:cs="Tahoma"/>
          <w:color w:val="000000" w:themeColor="text1"/>
          <w:sz w:val="18"/>
          <w:szCs w:val="18"/>
        </w:rPr>
      </w:pPr>
      <w:r w:rsidRPr="004178FC">
        <w:rPr>
          <w:rFonts w:ascii="Tahoma" w:hAnsi="Tahoma" w:cs="Tahoma"/>
          <w:color w:val="000000" w:themeColor="text1"/>
          <w:sz w:val="18"/>
          <w:szCs w:val="18"/>
        </w:rPr>
        <w:t>Having been evicted or currently in the process of being evicted by a landlord for cause.</w:t>
      </w:r>
    </w:p>
    <w:p w14:paraId="12A79BB9" w14:textId="77777777" w:rsidR="00CB4FA3" w:rsidRPr="004178FC" w:rsidRDefault="00A815DC" w:rsidP="00FB487C">
      <w:pPr>
        <w:pStyle w:val="ListParagraph"/>
        <w:numPr>
          <w:ilvl w:val="0"/>
          <w:numId w:val="10"/>
        </w:numPr>
        <w:jc w:val="both"/>
        <w:rPr>
          <w:rFonts w:ascii="Tahoma" w:hAnsi="Tahoma" w:cs="Tahoma"/>
          <w:color w:val="000000" w:themeColor="text1"/>
          <w:sz w:val="18"/>
          <w:szCs w:val="18"/>
        </w:rPr>
      </w:pPr>
      <w:r w:rsidRPr="004178FC">
        <w:rPr>
          <w:rFonts w:ascii="Tahoma" w:hAnsi="Tahoma" w:cs="Tahoma"/>
          <w:color w:val="000000" w:themeColor="text1"/>
          <w:sz w:val="18"/>
          <w:szCs w:val="18"/>
        </w:rPr>
        <w:t>Having a foreclosure in the past 12 months.</w:t>
      </w:r>
    </w:p>
    <w:p w14:paraId="1F2D9483" w14:textId="77777777" w:rsidR="00CB4FA3" w:rsidRPr="004178FC" w:rsidRDefault="00A815DC" w:rsidP="00FB487C">
      <w:pPr>
        <w:pStyle w:val="ListParagraph"/>
        <w:numPr>
          <w:ilvl w:val="0"/>
          <w:numId w:val="10"/>
        </w:numPr>
        <w:jc w:val="both"/>
        <w:rPr>
          <w:rFonts w:ascii="Tahoma" w:hAnsi="Tahoma" w:cs="Tahoma"/>
          <w:color w:val="000000" w:themeColor="text1"/>
          <w:sz w:val="18"/>
          <w:szCs w:val="18"/>
        </w:rPr>
      </w:pPr>
      <w:r w:rsidRPr="004178FC">
        <w:rPr>
          <w:rFonts w:ascii="Tahoma" w:hAnsi="Tahoma" w:cs="Tahoma"/>
          <w:color w:val="000000" w:themeColor="text1"/>
          <w:sz w:val="18"/>
          <w:szCs w:val="18"/>
        </w:rPr>
        <w:t>Bankruptcy has been filed, or is currently under consideration, and no final order of discharge has been entered.</w:t>
      </w:r>
    </w:p>
    <w:p w14:paraId="2F5E490E" w14:textId="77777777" w:rsidR="00CB4FA3" w:rsidRPr="004178FC" w:rsidRDefault="00A815DC" w:rsidP="00FB487C">
      <w:pPr>
        <w:pStyle w:val="ListParagraph"/>
        <w:numPr>
          <w:ilvl w:val="0"/>
          <w:numId w:val="10"/>
        </w:numPr>
        <w:jc w:val="both"/>
        <w:rPr>
          <w:rFonts w:ascii="Tahoma" w:hAnsi="Tahoma" w:cs="Tahoma"/>
          <w:color w:val="000000" w:themeColor="text1"/>
          <w:sz w:val="18"/>
          <w:szCs w:val="18"/>
        </w:rPr>
      </w:pPr>
      <w:r w:rsidRPr="004178FC">
        <w:rPr>
          <w:rFonts w:ascii="Tahoma" w:hAnsi="Tahoma" w:cs="Tahoma"/>
          <w:color w:val="000000" w:themeColor="text1"/>
          <w:sz w:val="18"/>
          <w:szCs w:val="18"/>
        </w:rPr>
        <w:t>Any information on the rental application that is not true.</w:t>
      </w:r>
    </w:p>
    <w:p w14:paraId="101E1C1B" w14:textId="08E4DE34" w:rsidR="00CB4FA3" w:rsidRPr="004178FC" w:rsidRDefault="00A815DC" w:rsidP="00FB487C">
      <w:pPr>
        <w:pStyle w:val="ListParagraph"/>
        <w:numPr>
          <w:ilvl w:val="0"/>
          <w:numId w:val="10"/>
        </w:numPr>
        <w:jc w:val="both"/>
        <w:rPr>
          <w:rFonts w:ascii="Tahoma" w:hAnsi="Tahoma" w:cs="Tahoma"/>
          <w:color w:val="000000" w:themeColor="text1"/>
          <w:sz w:val="18"/>
          <w:szCs w:val="18"/>
        </w:rPr>
      </w:pPr>
      <w:r w:rsidRPr="004178FC">
        <w:rPr>
          <w:rFonts w:ascii="Tahoma" w:hAnsi="Tahoma" w:cs="Tahoma"/>
          <w:color w:val="000000" w:themeColor="text1"/>
          <w:sz w:val="18"/>
          <w:szCs w:val="18"/>
        </w:rPr>
        <w:t>Having been convicted of manufacturing or distributing a controlled substance.</w:t>
      </w:r>
      <w:r w:rsidR="00CB4FA3" w:rsidRPr="004178FC">
        <w:rPr>
          <w:rFonts w:ascii="Tahoma" w:hAnsi="Tahoma" w:cs="Tahoma"/>
          <w:color w:val="000000" w:themeColor="text1"/>
          <w:sz w:val="18"/>
          <w:szCs w:val="18"/>
        </w:rPr>
        <w:t xml:space="preserve"> </w:t>
      </w:r>
      <w:r w:rsidR="00FB487C" w:rsidRPr="004178FC">
        <w:rPr>
          <w:rFonts w:ascii="Tahoma" w:hAnsi="Tahoma" w:cs="Tahoma"/>
          <w:color w:val="000000" w:themeColor="text1"/>
          <w:sz w:val="18"/>
          <w:szCs w:val="18"/>
        </w:rPr>
        <w:tab/>
      </w:r>
      <w:r w:rsidR="00FB487C" w:rsidRPr="004178FC">
        <w:rPr>
          <w:rFonts w:ascii="Tahoma" w:hAnsi="Tahoma" w:cs="Tahoma"/>
          <w:color w:val="000000" w:themeColor="text1"/>
          <w:sz w:val="18"/>
          <w:szCs w:val="18"/>
        </w:rPr>
        <w:br/>
      </w:r>
      <w:r w:rsidRPr="004178FC">
        <w:rPr>
          <w:rFonts w:ascii="Tahoma" w:hAnsi="Tahoma" w:cs="Tahoma"/>
          <w:b/>
          <w:bCs/>
          <w:color w:val="000000" w:themeColor="text1"/>
          <w:sz w:val="18"/>
          <w:szCs w:val="18"/>
        </w:rPr>
        <w:t>NOTE:</w:t>
      </w:r>
      <w:r w:rsidRPr="004178FC">
        <w:rPr>
          <w:rFonts w:ascii="Tahoma" w:hAnsi="Tahoma" w:cs="Tahoma"/>
          <w:color w:val="000000" w:themeColor="text1"/>
          <w:sz w:val="18"/>
          <w:szCs w:val="18"/>
        </w:rPr>
        <w:t xml:space="preserve">  If applicant or any other intended occupant has any type of criminal background, the applicant and all other intended occupants may be denied.</w:t>
      </w:r>
    </w:p>
    <w:p w14:paraId="31990433" w14:textId="52C6B04C" w:rsidR="001969C4" w:rsidRPr="004178FC" w:rsidRDefault="004B426C" w:rsidP="00FB487C">
      <w:pPr>
        <w:pStyle w:val="ListParagraph"/>
        <w:numPr>
          <w:ilvl w:val="0"/>
          <w:numId w:val="10"/>
        </w:numPr>
        <w:jc w:val="both"/>
        <w:rPr>
          <w:rFonts w:ascii="Tahoma" w:hAnsi="Tahoma" w:cs="Tahoma"/>
          <w:color w:val="000000" w:themeColor="text1"/>
          <w:sz w:val="18"/>
          <w:szCs w:val="18"/>
        </w:rPr>
      </w:pPr>
      <w:r w:rsidRPr="004178FC">
        <w:rPr>
          <w:rFonts w:ascii="Tahoma" w:hAnsi="Tahoma" w:cs="Tahoma"/>
          <w:color w:val="000000" w:themeColor="text1"/>
          <w:sz w:val="18"/>
          <w:szCs w:val="18"/>
        </w:rPr>
        <w:t>Applicants with late payments, collections, charge offs and late payments may be denied or required to pay additional deposits</w:t>
      </w:r>
    </w:p>
    <w:p w14:paraId="24735D82" w14:textId="77B6BB1F" w:rsidR="004B426C" w:rsidRPr="004178FC" w:rsidRDefault="004B426C" w:rsidP="00FB487C">
      <w:pPr>
        <w:pStyle w:val="ListParagraph"/>
        <w:numPr>
          <w:ilvl w:val="0"/>
          <w:numId w:val="10"/>
        </w:numPr>
        <w:jc w:val="both"/>
        <w:rPr>
          <w:rFonts w:ascii="Tahoma" w:hAnsi="Tahoma" w:cs="Tahoma"/>
          <w:color w:val="000000" w:themeColor="text1"/>
          <w:sz w:val="18"/>
          <w:szCs w:val="18"/>
        </w:rPr>
      </w:pPr>
      <w:r w:rsidRPr="004178FC">
        <w:rPr>
          <w:rFonts w:ascii="Tahoma" w:hAnsi="Tahoma" w:cs="Tahoma"/>
          <w:color w:val="000000" w:themeColor="text1"/>
          <w:sz w:val="18"/>
          <w:szCs w:val="18"/>
        </w:rPr>
        <w:t xml:space="preserve">Applicant or any other member of the household is on the sex offender </w:t>
      </w:r>
      <w:r w:rsidR="00536E37" w:rsidRPr="004178FC">
        <w:rPr>
          <w:rFonts w:ascii="Tahoma" w:hAnsi="Tahoma" w:cs="Tahoma"/>
          <w:color w:val="000000" w:themeColor="text1"/>
          <w:sz w:val="18"/>
          <w:szCs w:val="18"/>
        </w:rPr>
        <w:t>registry</w:t>
      </w:r>
      <w:r w:rsidRPr="004178FC">
        <w:rPr>
          <w:rFonts w:ascii="Tahoma" w:hAnsi="Tahoma" w:cs="Tahoma"/>
          <w:color w:val="000000" w:themeColor="text1"/>
          <w:sz w:val="18"/>
          <w:szCs w:val="18"/>
        </w:rPr>
        <w:t xml:space="preserve"> will result in automatic denial</w:t>
      </w:r>
    </w:p>
    <w:p w14:paraId="5642D571" w14:textId="77777777" w:rsidR="00852E53" w:rsidRPr="004178FC" w:rsidRDefault="00852E53" w:rsidP="001969C4">
      <w:pPr>
        <w:jc w:val="both"/>
        <w:rPr>
          <w:rFonts w:ascii="Tahoma" w:hAnsi="Tahoma" w:cs="Tahoma"/>
          <w:color w:val="000000" w:themeColor="text1"/>
          <w:sz w:val="18"/>
          <w:szCs w:val="18"/>
        </w:rPr>
      </w:pPr>
    </w:p>
    <w:p w14:paraId="5D0343BD" w14:textId="3E334193" w:rsidR="00A815DC" w:rsidRPr="004178FC" w:rsidRDefault="00036AE2">
      <w:pPr>
        <w:jc w:val="both"/>
        <w:rPr>
          <w:rFonts w:ascii="Tahoma" w:hAnsi="Tahoma" w:cs="Tahoma"/>
          <w:color w:val="000000" w:themeColor="text1"/>
          <w:sz w:val="18"/>
          <w:szCs w:val="18"/>
        </w:rPr>
      </w:pPr>
      <w:r w:rsidRPr="004178FC">
        <w:rPr>
          <w:rFonts w:ascii="Tahoma" w:hAnsi="Tahoma" w:cs="Tahoma"/>
          <w:b/>
          <w:color w:val="000000" w:themeColor="text1"/>
          <w:sz w:val="18"/>
          <w:szCs w:val="18"/>
        </w:rPr>
        <w:t>7</w:t>
      </w:r>
      <w:r w:rsidR="00A815DC" w:rsidRPr="004178FC">
        <w:rPr>
          <w:rFonts w:ascii="Tahoma" w:hAnsi="Tahoma" w:cs="Tahoma"/>
          <w:b/>
          <w:color w:val="000000" w:themeColor="text1"/>
          <w:sz w:val="18"/>
          <w:szCs w:val="18"/>
        </w:rPr>
        <w:t>.</w:t>
      </w:r>
      <w:r w:rsidR="00A815DC" w:rsidRPr="004178FC">
        <w:rPr>
          <w:rFonts w:ascii="Tahoma" w:hAnsi="Tahoma" w:cs="Tahoma"/>
          <w:b/>
          <w:color w:val="000000" w:themeColor="text1"/>
          <w:sz w:val="18"/>
          <w:szCs w:val="18"/>
        </w:rPr>
        <w:tab/>
        <w:t>AGE</w:t>
      </w:r>
      <w:r w:rsidR="00A815DC" w:rsidRPr="004178FC">
        <w:rPr>
          <w:rFonts w:ascii="Tahoma" w:hAnsi="Tahoma" w:cs="Tahoma"/>
          <w:color w:val="000000" w:themeColor="text1"/>
          <w:sz w:val="18"/>
          <w:szCs w:val="18"/>
        </w:rPr>
        <w:t>:  Applicants must be at least 18 years of age, or give proof of being a legally emancipated minor(s).</w:t>
      </w:r>
    </w:p>
    <w:p w14:paraId="614A94E1" w14:textId="77777777" w:rsidR="00A815DC" w:rsidRPr="004178FC" w:rsidRDefault="00A815DC">
      <w:pPr>
        <w:jc w:val="both"/>
        <w:rPr>
          <w:rFonts w:ascii="Tahoma" w:hAnsi="Tahoma" w:cs="Tahoma"/>
          <w:color w:val="000000" w:themeColor="text1"/>
          <w:sz w:val="18"/>
          <w:szCs w:val="18"/>
        </w:rPr>
      </w:pPr>
    </w:p>
    <w:p w14:paraId="053E792C" w14:textId="4F5D4DF7" w:rsidR="00A815DC" w:rsidRPr="004178FC" w:rsidRDefault="00036AE2">
      <w:pPr>
        <w:jc w:val="both"/>
        <w:rPr>
          <w:rFonts w:ascii="Tahoma" w:hAnsi="Tahoma" w:cs="Tahoma"/>
          <w:color w:val="000000" w:themeColor="text1"/>
          <w:sz w:val="18"/>
          <w:szCs w:val="18"/>
        </w:rPr>
      </w:pPr>
      <w:r w:rsidRPr="004178FC">
        <w:rPr>
          <w:rFonts w:ascii="Tahoma" w:hAnsi="Tahoma" w:cs="Tahoma"/>
          <w:b/>
          <w:color w:val="000000" w:themeColor="text1"/>
          <w:sz w:val="18"/>
          <w:szCs w:val="18"/>
        </w:rPr>
        <w:t>8</w:t>
      </w:r>
      <w:r w:rsidR="00A815DC" w:rsidRPr="004178FC">
        <w:rPr>
          <w:rFonts w:ascii="Tahoma" w:hAnsi="Tahoma" w:cs="Tahoma"/>
          <w:b/>
          <w:color w:val="000000" w:themeColor="text1"/>
          <w:sz w:val="18"/>
          <w:szCs w:val="18"/>
        </w:rPr>
        <w:t>.</w:t>
      </w:r>
      <w:r w:rsidR="00A815DC" w:rsidRPr="004178FC">
        <w:rPr>
          <w:rFonts w:ascii="Tahoma" w:hAnsi="Tahoma" w:cs="Tahoma"/>
          <w:b/>
          <w:color w:val="000000" w:themeColor="text1"/>
          <w:sz w:val="18"/>
          <w:szCs w:val="18"/>
        </w:rPr>
        <w:tab/>
        <w:t>OCCUPANCY</w:t>
      </w:r>
      <w:r w:rsidR="00A815DC" w:rsidRPr="004178FC">
        <w:rPr>
          <w:rFonts w:ascii="Tahoma" w:hAnsi="Tahoma" w:cs="Tahoma"/>
          <w:color w:val="000000" w:themeColor="text1"/>
          <w:sz w:val="18"/>
          <w:szCs w:val="18"/>
        </w:rPr>
        <w:t>:  Maximum number of occupants per apartment:</w:t>
      </w:r>
    </w:p>
    <w:p w14:paraId="53067C24" w14:textId="6F7DA162" w:rsidR="00A815DC" w:rsidRPr="004178FC" w:rsidRDefault="00A815DC" w:rsidP="007867CA">
      <w:pPr>
        <w:pStyle w:val="Heading2"/>
        <w:ind w:left="432" w:firstLine="0"/>
        <w:jc w:val="left"/>
        <w:rPr>
          <w:color w:val="000000" w:themeColor="text1"/>
          <w:szCs w:val="18"/>
        </w:rPr>
      </w:pPr>
      <w:r w:rsidRPr="004178FC">
        <w:rPr>
          <w:color w:val="000000" w:themeColor="text1"/>
          <w:szCs w:val="18"/>
        </w:rPr>
        <w:t>1 bedroom unit: 2 occupants; 2 bedroom unit: 4 occupants; 3 bedroom unit: 6 occupants</w:t>
      </w:r>
      <w:r w:rsidR="003E3649" w:rsidRPr="004178FC">
        <w:rPr>
          <w:color w:val="000000" w:themeColor="text1"/>
          <w:szCs w:val="18"/>
        </w:rPr>
        <w:t xml:space="preserve"> or per local or federal laws. In Davidson County TN no more than 3 unrelated Adults may reside in the same apartment regardless of size</w:t>
      </w:r>
      <w:r w:rsidR="007867CA" w:rsidRPr="004178FC">
        <w:rPr>
          <w:color w:val="000000" w:themeColor="text1"/>
          <w:szCs w:val="18"/>
        </w:rPr>
        <w:t xml:space="preserve">. </w:t>
      </w:r>
      <w:r w:rsidRPr="004178FC">
        <w:rPr>
          <w:color w:val="000000" w:themeColor="text1"/>
          <w:szCs w:val="18"/>
        </w:rPr>
        <w:t>If</w:t>
      </w:r>
      <w:r w:rsidR="00A778B1" w:rsidRPr="004178FC">
        <w:rPr>
          <w:color w:val="000000" w:themeColor="text1"/>
          <w:szCs w:val="18"/>
        </w:rPr>
        <w:t>,</w:t>
      </w:r>
      <w:r w:rsidRPr="004178FC">
        <w:rPr>
          <w:color w:val="000000" w:themeColor="text1"/>
          <w:szCs w:val="18"/>
        </w:rPr>
        <w:t xml:space="preserve"> for any reason, the number of occupants exceeds the maximum number for that floor plan</w:t>
      </w:r>
      <w:r w:rsidR="003E3649" w:rsidRPr="004178FC">
        <w:rPr>
          <w:color w:val="000000" w:themeColor="text1"/>
          <w:szCs w:val="18"/>
        </w:rPr>
        <w:t>,</w:t>
      </w:r>
      <w:r w:rsidRPr="004178FC">
        <w:rPr>
          <w:color w:val="000000" w:themeColor="text1"/>
          <w:szCs w:val="18"/>
        </w:rPr>
        <w:t xml:space="preserve"> residents will have a maximum of 60 days to transfer to the appropriate floor plan to comply with federal occupancy limits.</w:t>
      </w:r>
    </w:p>
    <w:p w14:paraId="3AD557CE" w14:textId="77777777" w:rsidR="00A815DC" w:rsidRPr="004178FC" w:rsidRDefault="00A815DC">
      <w:pPr>
        <w:jc w:val="both"/>
        <w:rPr>
          <w:rFonts w:ascii="Tahoma" w:hAnsi="Tahoma" w:cs="Tahoma"/>
          <w:color w:val="000000" w:themeColor="text1"/>
          <w:sz w:val="18"/>
          <w:szCs w:val="18"/>
        </w:rPr>
      </w:pPr>
    </w:p>
    <w:p w14:paraId="259654CD" w14:textId="2DEA647B" w:rsidR="00A815DC" w:rsidRPr="004178FC" w:rsidRDefault="00036AE2" w:rsidP="00566DB1">
      <w:pPr>
        <w:ind w:left="432" w:hanging="432"/>
        <w:rPr>
          <w:rFonts w:ascii="Tahoma" w:hAnsi="Tahoma" w:cs="Tahoma"/>
          <w:strike/>
          <w:color w:val="000000" w:themeColor="text1"/>
          <w:sz w:val="18"/>
          <w:szCs w:val="18"/>
        </w:rPr>
      </w:pPr>
      <w:r w:rsidRPr="004178FC">
        <w:rPr>
          <w:rFonts w:ascii="Tahoma" w:hAnsi="Tahoma" w:cs="Tahoma"/>
          <w:b/>
          <w:color w:val="000000" w:themeColor="text1"/>
          <w:sz w:val="18"/>
          <w:szCs w:val="18"/>
        </w:rPr>
        <w:t>9</w:t>
      </w:r>
      <w:r w:rsidR="00A815DC" w:rsidRPr="004178FC">
        <w:rPr>
          <w:rFonts w:ascii="Tahoma" w:hAnsi="Tahoma" w:cs="Tahoma"/>
          <w:b/>
          <w:color w:val="000000" w:themeColor="text1"/>
          <w:sz w:val="18"/>
          <w:szCs w:val="18"/>
        </w:rPr>
        <w:t>.</w:t>
      </w:r>
      <w:r w:rsidR="00A815DC" w:rsidRPr="004178FC">
        <w:rPr>
          <w:rFonts w:ascii="Tahoma" w:hAnsi="Tahoma" w:cs="Tahoma"/>
          <w:b/>
          <w:color w:val="000000" w:themeColor="text1"/>
          <w:sz w:val="18"/>
          <w:szCs w:val="18"/>
        </w:rPr>
        <w:tab/>
        <w:t>SECURITY DEPOSIT/HOLD FEE</w:t>
      </w:r>
      <w:r w:rsidR="00875FBD" w:rsidRPr="004178FC">
        <w:rPr>
          <w:rFonts w:ascii="Tahoma" w:hAnsi="Tahoma" w:cs="Tahoma"/>
          <w:color w:val="000000" w:themeColor="text1"/>
          <w:sz w:val="18"/>
          <w:szCs w:val="18"/>
        </w:rPr>
        <w:t>:  A security deposit and</w:t>
      </w:r>
      <w:r w:rsidR="00A815DC" w:rsidRPr="004178FC">
        <w:rPr>
          <w:rFonts w:ascii="Tahoma" w:hAnsi="Tahoma" w:cs="Tahoma"/>
          <w:color w:val="000000" w:themeColor="text1"/>
          <w:sz w:val="18"/>
          <w:szCs w:val="18"/>
        </w:rPr>
        <w:t xml:space="preserve"> </w:t>
      </w:r>
      <w:r w:rsidR="00B96EAC" w:rsidRPr="004178FC">
        <w:rPr>
          <w:rFonts w:ascii="Tahoma" w:hAnsi="Tahoma" w:cs="Tahoma"/>
          <w:color w:val="000000" w:themeColor="text1"/>
          <w:sz w:val="18"/>
          <w:szCs w:val="18"/>
        </w:rPr>
        <w:t xml:space="preserve">a non </w:t>
      </w:r>
      <w:r w:rsidR="00536E37" w:rsidRPr="004178FC">
        <w:rPr>
          <w:rFonts w:ascii="Tahoma" w:hAnsi="Tahoma" w:cs="Tahoma"/>
          <w:color w:val="000000" w:themeColor="text1"/>
          <w:sz w:val="18"/>
          <w:szCs w:val="18"/>
        </w:rPr>
        <w:t>refundable</w:t>
      </w:r>
      <w:r w:rsidR="00B96EAC" w:rsidRPr="004178FC">
        <w:rPr>
          <w:rFonts w:ascii="Tahoma" w:hAnsi="Tahoma" w:cs="Tahoma"/>
          <w:color w:val="000000" w:themeColor="text1"/>
          <w:sz w:val="18"/>
          <w:szCs w:val="18"/>
        </w:rPr>
        <w:t xml:space="preserve"> holding fee</w:t>
      </w:r>
      <w:r w:rsidR="00A815DC" w:rsidRPr="004178FC">
        <w:rPr>
          <w:rFonts w:ascii="Tahoma" w:hAnsi="Tahoma" w:cs="Tahoma"/>
          <w:color w:val="000000" w:themeColor="text1"/>
          <w:sz w:val="18"/>
          <w:szCs w:val="18"/>
        </w:rPr>
        <w:t xml:space="preserve"> may be required</w:t>
      </w:r>
      <w:r w:rsidR="007715AE" w:rsidRPr="004178FC">
        <w:rPr>
          <w:rFonts w:ascii="Tahoma" w:hAnsi="Tahoma" w:cs="Tahoma"/>
          <w:color w:val="000000" w:themeColor="text1"/>
          <w:sz w:val="18"/>
          <w:szCs w:val="18"/>
        </w:rPr>
        <w:t xml:space="preserve">. </w:t>
      </w:r>
      <w:r w:rsidR="00B96EAC" w:rsidRPr="004178FC">
        <w:rPr>
          <w:rFonts w:ascii="Tahoma" w:hAnsi="Tahoma" w:cs="Tahoma"/>
          <w:color w:val="000000" w:themeColor="text1"/>
          <w:sz w:val="18"/>
          <w:szCs w:val="18"/>
        </w:rPr>
        <w:t>If the application is</w:t>
      </w:r>
      <w:r w:rsidR="00A815DC" w:rsidRPr="004178FC">
        <w:rPr>
          <w:rFonts w:ascii="Tahoma" w:hAnsi="Tahoma" w:cs="Tahoma"/>
          <w:color w:val="000000" w:themeColor="text1"/>
          <w:sz w:val="18"/>
          <w:szCs w:val="18"/>
        </w:rPr>
        <w:t xml:space="preserve"> falsified, deposit </w:t>
      </w:r>
      <w:r w:rsidR="007715AE" w:rsidRPr="004178FC">
        <w:rPr>
          <w:rFonts w:ascii="Tahoma" w:hAnsi="Tahoma" w:cs="Tahoma"/>
          <w:color w:val="000000" w:themeColor="text1"/>
          <w:sz w:val="18"/>
          <w:szCs w:val="18"/>
        </w:rPr>
        <w:t xml:space="preserve">is </w:t>
      </w:r>
      <w:r w:rsidR="00A815DC" w:rsidRPr="004178FC">
        <w:rPr>
          <w:rFonts w:ascii="Tahoma" w:hAnsi="Tahoma" w:cs="Tahoma"/>
          <w:color w:val="000000" w:themeColor="text1"/>
          <w:sz w:val="18"/>
          <w:szCs w:val="18"/>
        </w:rPr>
        <w:t>not refundable.</w:t>
      </w:r>
      <w:r w:rsidR="00566DB1" w:rsidRPr="004178FC">
        <w:rPr>
          <w:rFonts w:ascii="Tahoma" w:hAnsi="Tahoma" w:cs="Tahoma"/>
          <w:color w:val="000000" w:themeColor="text1"/>
          <w:sz w:val="18"/>
          <w:szCs w:val="18"/>
        </w:rPr>
        <w:t xml:space="preserve"> Security deposit will be considered liquidated damages and will be considered non-refundable in the event the applicant cancels the application for any reason. This includes when an applicant agrees to the conditional terms of approval and then does not meet those term</w:t>
      </w:r>
      <w:r w:rsidR="007867CA" w:rsidRPr="004178FC">
        <w:rPr>
          <w:rFonts w:ascii="Tahoma" w:hAnsi="Tahoma" w:cs="Tahoma"/>
          <w:color w:val="000000" w:themeColor="text1"/>
          <w:sz w:val="18"/>
          <w:szCs w:val="18"/>
        </w:rPr>
        <w:t>s.</w:t>
      </w:r>
    </w:p>
    <w:p w14:paraId="25678E8E" w14:textId="448CDBB4" w:rsidR="00DD684D" w:rsidRPr="004178FC" w:rsidRDefault="00DD684D" w:rsidP="00566DB1">
      <w:pPr>
        <w:ind w:left="432" w:hanging="432"/>
        <w:rPr>
          <w:rFonts w:ascii="Tahoma" w:hAnsi="Tahoma" w:cs="Tahoma"/>
          <w:color w:val="000000" w:themeColor="text1"/>
          <w:sz w:val="18"/>
          <w:szCs w:val="18"/>
        </w:rPr>
      </w:pPr>
    </w:p>
    <w:p w14:paraId="6AD56B72" w14:textId="019B1C2A" w:rsidR="006C615C" w:rsidRPr="004178FC" w:rsidRDefault="006C615C" w:rsidP="00566DB1">
      <w:pPr>
        <w:ind w:left="432" w:hanging="432"/>
        <w:rPr>
          <w:rFonts w:ascii="Tahoma" w:hAnsi="Tahoma" w:cs="Tahoma"/>
          <w:color w:val="000000" w:themeColor="text1"/>
          <w:sz w:val="18"/>
          <w:szCs w:val="18"/>
        </w:rPr>
      </w:pPr>
      <w:r w:rsidRPr="004178FC">
        <w:rPr>
          <w:rFonts w:ascii="Tahoma" w:hAnsi="Tahoma" w:cs="Tahoma"/>
          <w:b/>
          <w:bCs/>
          <w:color w:val="000000" w:themeColor="text1"/>
          <w:sz w:val="18"/>
          <w:szCs w:val="18"/>
        </w:rPr>
        <w:t>10</w:t>
      </w:r>
      <w:r w:rsidRPr="004178FC">
        <w:rPr>
          <w:rFonts w:ascii="Tahoma" w:hAnsi="Tahoma" w:cs="Tahoma"/>
          <w:color w:val="000000" w:themeColor="text1"/>
          <w:sz w:val="18"/>
          <w:szCs w:val="18"/>
        </w:rPr>
        <w:t>.</w:t>
      </w:r>
      <w:r w:rsidRPr="004178FC">
        <w:rPr>
          <w:rFonts w:ascii="Tahoma" w:hAnsi="Tahoma" w:cs="Tahoma"/>
          <w:color w:val="000000" w:themeColor="text1"/>
          <w:sz w:val="18"/>
          <w:szCs w:val="18"/>
        </w:rPr>
        <w:tab/>
      </w:r>
      <w:r w:rsidRPr="004178FC">
        <w:rPr>
          <w:rFonts w:ascii="Tahoma" w:hAnsi="Tahoma" w:cs="Tahoma"/>
          <w:b/>
          <w:bCs/>
          <w:color w:val="000000" w:themeColor="text1"/>
          <w:sz w:val="18"/>
          <w:szCs w:val="18"/>
        </w:rPr>
        <w:t>ADMIN FEE:</w:t>
      </w:r>
      <w:r w:rsidRPr="004178FC">
        <w:rPr>
          <w:rFonts w:ascii="Tahoma" w:hAnsi="Tahoma" w:cs="Tahoma"/>
          <w:color w:val="000000" w:themeColor="text1"/>
          <w:sz w:val="18"/>
          <w:szCs w:val="18"/>
        </w:rPr>
        <w:t xml:space="preserve"> </w:t>
      </w:r>
    </w:p>
    <w:p w14:paraId="13400395" w14:textId="77777777" w:rsidR="00A815DC" w:rsidRPr="004178FC" w:rsidRDefault="00A815DC">
      <w:pPr>
        <w:jc w:val="both"/>
        <w:rPr>
          <w:rFonts w:ascii="Tahoma" w:hAnsi="Tahoma" w:cs="Tahoma"/>
          <w:color w:val="000000" w:themeColor="text1"/>
          <w:sz w:val="18"/>
          <w:szCs w:val="18"/>
        </w:rPr>
      </w:pPr>
    </w:p>
    <w:p w14:paraId="488BB905" w14:textId="6BC570A7" w:rsidR="00A815DC" w:rsidRPr="004178FC" w:rsidRDefault="00036AE2" w:rsidP="00A778B1">
      <w:pPr>
        <w:ind w:left="432" w:hanging="432"/>
        <w:jc w:val="both"/>
        <w:rPr>
          <w:rFonts w:ascii="Tahoma" w:hAnsi="Tahoma" w:cs="Tahoma"/>
          <w:color w:val="000000" w:themeColor="text1"/>
          <w:sz w:val="18"/>
          <w:szCs w:val="18"/>
        </w:rPr>
      </w:pPr>
      <w:r w:rsidRPr="004178FC">
        <w:rPr>
          <w:rFonts w:ascii="Tahoma" w:hAnsi="Tahoma" w:cs="Tahoma"/>
          <w:b/>
          <w:color w:val="000000" w:themeColor="text1"/>
          <w:sz w:val="18"/>
          <w:szCs w:val="18"/>
        </w:rPr>
        <w:t>1</w:t>
      </w:r>
      <w:r w:rsidR="006C615C" w:rsidRPr="004178FC">
        <w:rPr>
          <w:rFonts w:ascii="Tahoma" w:hAnsi="Tahoma" w:cs="Tahoma"/>
          <w:b/>
          <w:color w:val="000000" w:themeColor="text1"/>
          <w:sz w:val="18"/>
          <w:szCs w:val="18"/>
        </w:rPr>
        <w:t>1</w:t>
      </w:r>
      <w:r w:rsidR="00A815DC" w:rsidRPr="004178FC">
        <w:rPr>
          <w:rFonts w:ascii="Tahoma" w:hAnsi="Tahoma" w:cs="Tahoma"/>
          <w:b/>
          <w:color w:val="000000" w:themeColor="text1"/>
          <w:sz w:val="18"/>
          <w:szCs w:val="18"/>
        </w:rPr>
        <w:t>.</w:t>
      </w:r>
      <w:r w:rsidR="00A815DC" w:rsidRPr="004178FC">
        <w:rPr>
          <w:rFonts w:ascii="Tahoma" w:hAnsi="Tahoma" w:cs="Tahoma"/>
          <w:b/>
          <w:color w:val="000000" w:themeColor="text1"/>
          <w:sz w:val="18"/>
          <w:szCs w:val="18"/>
        </w:rPr>
        <w:tab/>
        <w:t xml:space="preserve">PET </w:t>
      </w:r>
      <w:r w:rsidR="00CB4FA3" w:rsidRPr="004178FC">
        <w:rPr>
          <w:rFonts w:ascii="Tahoma" w:hAnsi="Tahoma" w:cs="Tahoma"/>
          <w:b/>
          <w:color w:val="000000" w:themeColor="text1"/>
          <w:sz w:val="18"/>
          <w:szCs w:val="18"/>
        </w:rPr>
        <w:t>FEE</w:t>
      </w:r>
      <w:r w:rsidR="00A815DC" w:rsidRPr="004178FC">
        <w:rPr>
          <w:rFonts w:ascii="Tahoma" w:hAnsi="Tahoma" w:cs="Tahoma"/>
          <w:b/>
          <w:color w:val="000000" w:themeColor="text1"/>
          <w:sz w:val="18"/>
          <w:szCs w:val="18"/>
        </w:rPr>
        <w:t>/PET POLICY</w:t>
      </w:r>
      <w:r w:rsidR="00A815DC" w:rsidRPr="004178FC">
        <w:rPr>
          <w:rFonts w:ascii="Tahoma" w:hAnsi="Tahoma" w:cs="Tahoma"/>
          <w:color w:val="000000" w:themeColor="text1"/>
          <w:sz w:val="18"/>
          <w:szCs w:val="18"/>
        </w:rPr>
        <w:t xml:space="preserve">:  Pets are permitted </w:t>
      </w:r>
      <w:r w:rsidR="00FA53E3" w:rsidRPr="004178FC">
        <w:rPr>
          <w:rFonts w:ascii="Tahoma" w:hAnsi="Tahoma" w:cs="Tahoma"/>
          <w:color w:val="000000" w:themeColor="text1"/>
          <w:sz w:val="18"/>
          <w:szCs w:val="18"/>
        </w:rPr>
        <w:t>only if</w:t>
      </w:r>
      <w:r w:rsidR="00A815DC" w:rsidRPr="004178FC">
        <w:rPr>
          <w:rFonts w:ascii="Tahoma" w:hAnsi="Tahoma" w:cs="Tahoma"/>
          <w:color w:val="000000" w:themeColor="text1"/>
          <w:sz w:val="18"/>
          <w:szCs w:val="18"/>
        </w:rPr>
        <w:t xml:space="preserve"> the required pet deposit and pet rent have been paid in full prior to move-i</w:t>
      </w:r>
      <w:r w:rsidR="0037536B" w:rsidRPr="004178FC">
        <w:rPr>
          <w:rFonts w:ascii="Tahoma" w:hAnsi="Tahoma" w:cs="Tahoma"/>
          <w:color w:val="000000" w:themeColor="text1"/>
          <w:sz w:val="18"/>
          <w:szCs w:val="18"/>
        </w:rPr>
        <w:t>n or obtaining a pet.</w:t>
      </w:r>
      <w:r w:rsidR="0073084E" w:rsidRPr="004178FC">
        <w:rPr>
          <w:rFonts w:ascii="Tahoma" w:hAnsi="Tahoma" w:cs="Tahoma"/>
          <w:color w:val="000000" w:themeColor="text1"/>
          <w:sz w:val="18"/>
          <w:szCs w:val="18"/>
        </w:rPr>
        <w:t xml:space="preserve"> </w:t>
      </w:r>
      <w:r w:rsidR="00A778B1" w:rsidRPr="004178FC">
        <w:rPr>
          <w:rFonts w:ascii="Tahoma" w:hAnsi="Tahoma" w:cs="Tahoma"/>
          <w:color w:val="000000" w:themeColor="text1"/>
          <w:sz w:val="18"/>
          <w:szCs w:val="18"/>
        </w:rPr>
        <w:t xml:space="preserve">A </w:t>
      </w:r>
      <w:r w:rsidR="005A7118" w:rsidRPr="004178FC">
        <w:rPr>
          <w:rFonts w:ascii="Tahoma" w:hAnsi="Tahoma" w:cs="Tahoma"/>
          <w:color w:val="000000" w:themeColor="text1"/>
          <w:sz w:val="18"/>
          <w:szCs w:val="18"/>
        </w:rPr>
        <w:t xml:space="preserve">pet deposit equal to a minimum of </w:t>
      </w:r>
      <w:r w:rsidR="0037536B" w:rsidRPr="004178FC">
        <w:rPr>
          <w:rFonts w:ascii="Tahoma" w:hAnsi="Tahoma" w:cs="Tahoma"/>
          <w:color w:val="000000" w:themeColor="text1"/>
          <w:sz w:val="18"/>
          <w:szCs w:val="18"/>
        </w:rPr>
        <w:t xml:space="preserve">$300 </w:t>
      </w:r>
      <w:r w:rsidR="005A7118" w:rsidRPr="004178FC">
        <w:rPr>
          <w:rFonts w:ascii="Tahoma" w:hAnsi="Tahoma" w:cs="Tahoma"/>
          <w:color w:val="000000" w:themeColor="text1"/>
          <w:sz w:val="18"/>
          <w:szCs w:val="18"/>
        </w:rPr>
        <w:t xml:space="preserve">or up </w:t>
      </w:r>
      <w:r w:rsidR="00A778B1" w:rsidRPr="004178FC">
        <w:rPr>
          <w:rFonts w:ascii="Tahoma" w:hAnsi="Tahoma" w:cs="Tahoma"/>
          <w:color w:val="000000" w:themeColor="text1"/>
          <w:sz w:val="18"/>
          <w:szCs w:val="18"/>
        </w:rPr>
        <w:t>to</w:t>
      </w:r>
      <w:r w:rsidR="0037536B" w:rsidRPr="004178FC">
        <w:rPr>
          <w:rFonts w:ascii="Tahoma" w:hAnsi="Tahoma" w:cs="Tahoma"/>
          <w:color w:val="000000" w:themeColor="text1"/>
          <w:sz w:val="18"/>
          <w:szCs w:val="18"/>
        </w:rPr>
        <w:t xml:space="preserve"> $4</w:t>
      </w:r>
      <w:r w:rsidR="00A815DC" w:rsidRPr="004178FC">
        <w:rPr>
          <w:rFonts w:ascii="Tahoma" w:hAnsi="Tahoma" w:cs="Tahoma"/>
          <w:color w:val="000000" w:themeColor="text1"/>
          <w:sz w:val="18"/>
          <w:szCs w:val="18"/>
        </w:rPr>
        <w:t xml:space="preserve">00 </w:t>
      </w:r>
      <w:r w:rsidR="00A778B1" w:rsidRPr="004178FC">
        <w:rPr>
          <w:rFonts w:ascii="Tahoma" w:hAnsi="Tahoma" w:cs="Tahoma"/>
          <w:color w:val="000000" w:themeColor="text1"/>
          <w:sz w:val="18"/>
          <w:szCs w:val="18"/>
        </w:rPr>
        <w:t xml:space="preserve">will be </w:t>
      </w:r>
      <w:r w:rsidR="00A815DC" w:rsidRPr="004178FC">
        <w:rPr>
          <w:rFonts w:ascii="Tahoma" w:hAnsi="Tahoma" w:cs="Tahoma"/>
          <w:color w:val="000000" w:themeColor="text1"/>
          <w:sz w:val="18"/>
          <w:szCs w:val="18"/>
        </w:rPr>
        <w:t>charged</w:t>
      </w:r>
      <w:r w:rsidR="00FA53E3" w:rsidRPr="004178FC">
        <w:rPr>
          <w:rFonts w:ascii="Tahoma" w:hAnsi="Tahoma" w:cs="Tahoma"/>
          <w:color w:val="000000" w:themeColor="text1"/>
          <w:sz w:val="18"/>
          <w:szCs w:val="18"/>
        </w:rPr>
        <w:t>. In addition, monthly pet rent</w:t>
      </w:r>
      <w:r w:rsidR="00CB4FA3" w:rsidRPr="004178FC">
        <w:rPr>
          <w:rFonts w:ascii="Tahoma" w:hAnsi="Tahoma" w:cs="Tahoma"/>
          <w:color w:val="000000" w:themeColor="text1"/>
          <w:sz w:val="18"/>
          <w:szCs w:val="18"/>
        </w:rPr>
        <w:t xml:space="preserve"> in the amount of $25</w:t>
      </w:r>
      <w:r w:rsidR="00FA53E3" w:rsidRPr="004178FC">
        <w:rPr>
          <w:rFonts w:ascii="Tahoma" w:hAnsi="Tahoma" w:cs="Tahoma"/>
          <w:color w:val="000000" w:themeColor="text1"/>
          <w:sz w:val="18"/>
          <w:szCs w:val="18"/>
        </w:rPr>
        <w:t xml:space="preserve"> will be charged</w:t>
      </w:r>
      <w:r w:rsidR="00A815DC" w:rsidRPr="004178FC">
        <w:rPr>
          <w:rFonts w:ascii="Tahoma" w:hAnsi="Tahoma" w:cs="Tahoma"/>
          <w:color w:val="000000" w:themeColor="text1"/>
          <w:sz w:val="18"/>
          <w:szCs w:val="18"/>
        </w:rPr>
        <w:t>.</w:t>
      </w:r>
      <w:r w:rsidR="00A778B1" w:rsidRPr="004178FC">
        <w:rPr>
          <w:rFonts w:ascii="Tahoma" w:hAnsi="Tahoma" w:cs="Tahoma"/>
          <w:color w:val="000000" w:themeColor="text1"/>
          <w:sz w:val="18"/>
          <w:szCs w:val="18"/>
        </w:rPr>
        <w:t xml:space="preserve"> </w:t>
      </w:r>
      <w:r w:rsidR="008D0470" w:rsidRPr="004178FC">
        <w:rPr>
          <w:rFonts w:ascii="Tahoma" w:hAnsi="Tahoma" w:cs="Tahoma"/>
          <w:color w:val="000000" w:themeColor="text1"/>
          <w:sz w:val="18"/>
        </w:rPr>
        <w:t>A m</w:t>
      </w:r>
      <w:r w:rsidR="00FA53E3" w:rsidRPr="004178FC">
        <w:rPr>
          <w:rFonts w:ascii="Tahoma" w:hAnsi="Tahoma" w:cs="Tahoma"/>
          <w:color w:val="000000" w:themeColor="text1"/>
          <w:sz w:val="18"/>
        </w:rPr>
        <w:t>aximum of two pets allowed per unit.</w:t>
      </w:r>
      <w:r w:rsidR="00FA53E3" w:rsidRPr="004178FC">
        <w:rPr>
          <w:rFonts w:ascii="Tahoma" w:hAnsi="Tahoma" w:cs="Tahoma"/>
          <w:color w:val="000000" w:themeColor="text1"/>
          <w:sz w:val="18"/>
          <w:szCs w:val="18"/>
        </w:rPr>
        <w:t xml:space="preserve"> </w:t>
      </w:r>
      <w:r w:rsidR="00FA53E3" w:rsidRPr="004178FC">
        <w:rPr>
          <w:rFonts w:ascii="Tahoma" w:hAnsi="Tahoma" w:cs="Tahoma"/>
          <w:b/>
          <w:color w:val="000000" w:themeColor="text1"/>
          <w:sz w:val="18"/>
          <w:szCs w:val="18"/>
        </w:rPr>
        <w:t>P</w:t>
      </w:r>
      <w:r w:rsidR="00A778B1" w:rsidRPr="004178FC">
        <w:rPr>
          <w:rFonts w:ascii="Tahoma" w:hAnsi="Tahoma" w:cs="Tahoma"/>
          <w:b/>
          <w:color w:val="000000" w:themeColor="text1"/>
          <w:sz w:val="18"/>
          <w:szCs w:val="18"/>
        </w:rPr>
        <w:t xml:space="preserve">et sitting </w:t>
      </w:r>
      <w:r w:rsidR="00FA53E3" w:rsidRPr="004178FC">
        <w:rPr>
          <w:rFonts w:ascii="Tahoma" w:hAnsi="Tahoma" w:cs="Tahoma"/>
          <w:b/>
          <w:color w:val="000000" w:themeColor="text1"/>
          <w:sz w:val="18"/>
          <w:szCs w:val="18"/>
        </w:rPr>
        <w:t>and/</w:t>
      </w:r>
      <w:r w:rsidR="00A778B1" w:rsidRPr="004178FC">
        <w:rPr>
          <w:rFonts w:ascii="Tahoma" w:hAnsi="Tahoma" w:cs="Tahoma"/>
          <w:b/>
          <w:color w:val="000000" w:themeColor="text1"/>
          <w:sz w:val="18"/>
          <w:szCs w:val="18"/>
        </w:rPr>
        <w:t>or visiting p</w:t>
      </w:r>
      <w:r w:rsidR="00A815DC" w:rsidRPr="004178FC">
        <w:rPr>
          <w:rFonts w:ascii="Tahoma" w:hAnsi="Tahoma" w:cs="Tahoma"/>
          <w:b/>
          <w:color w:val="000000" w:themeColor="text1"/>
          <w:sz w:val="18"/>
          <w:szCs w:val="18"/>
        </w:rPr>
        <w:t>ets</w:t>
      </w:r>
      <w:r w:rsidR="00FA53E3" w:rsidRPr="004178FC">
        <w:rPr>
          <w:rFonts w:ascii="Tahoma" w:hAnsi="Tahoma" w:cs="Tahoma"/>
          <w:b/>
          <w:color w:val="000000" w:themeColor="text1"/>
          <w:sz w:val="18"/>
          <w:szCs w:val="18"/>
        </w:rPr>
        <w:t xml:space="preserve"> are not allowed.</w:t>
      </w:r>
    </w:p>
    <w:p w14:paraId="3345D879" w14:textId="77777777" w:rsidR="00A815DC" w:rsidRPr="004178FC" w:rsidRDefault="00A815DC">
      <w:pPr>
        <w:jc w:val="both"/>
        <w:rPr>
          <w:rFonts w:ascii="Tahoma" w:hAnsi="Tahoma" w:cs="Tahoma"/>
          <w:color w:val="000000" w:themeColor="text1"/>
          <w:sz w:val="18"/>
          <w:szCs w:val="18"/>
        </w:rPr>
      </w:pPr>
    </w:p>
    <w:p w14:paraId="2A1DD067" w14:textId="09AC5368" w:rsidR="00A815DC" w:rsidRPr="004178FC" w:rsidRDefault="00036AE2">
      <w:pPr>
        <w:jc w:val="both"/>
        <w:rPr>
          <w:rFonts w:ascii="Tahoma" w:hAnsi="Tahoma" w:cs="Tahoma"/>
          <w:color w:val="000000" w:themeColor="text1"/>
          <w:sz w:val="18"/>
          <w:szCs w:val="18"/>
        </w:rPr>
      </w:pPr>
      <w:r w:rsidRPr="004178FC">
        <w:rPr>
          <w:rFonts w:ascii="Tahoma" w:hAnsi="Tahoma" w:cs="Tahoma"/>
          <w:b/>
          <w:bCs/>
          <w:color w:val="000000" w:themeColor="text1"/>
          <w:sz w:val="18"/>
          <w:szCs w:val="18"/>
        </w:rPr>
        <w:t>1</w:t>
      </w:r>
      <w:r w:rsidR="006C615C" w:rsidRPr="004178FC">
        <w:rPr>
          <w:rFonts w:ascii="Tahoma" w:hAnsi="Tahoma" w:cs="Tahoma"/>
          <w:b/>
          <w:bCs/>
          <w:color w:val="000000" w:themeColor="text1"/>
          <w:sz w:val="18"/>
          <w:szCs w:val="18"/>
        </w:rPr>
        <w:t>2</w:t>
      </w:r>
      <w:r w:rsidR="00A815DC" w:rsidRPr="004178FC">
        <w:rPr>
          <w:rFonts w:ascii="Tahoma" w:hAnsi="Tahoma" w:cs="Tahoma"/>
          <w:b/>
          <w:bCs/>
          <w:color w:val="000000" w:themeColor="text1"/>
          <w:sz w:val="18"/>
          <w:szCs w:val="18"/>
        </w:rPr>
        <w:t>.</w:t>
      </w:r>
      <w:r w:rsidR="00A815DC" w:rsidRPr="004178FC">
        <w:rPr>
          <w:rFonts w:ascii="Tahoma" w:hAnsi="Tahoma" w:cs="Tahoma"/>
          <w:color w:val="000000" w:themeColor="text1"/>
          <w:sz w:val="18"/>
          <w:szCs w:val="18"/>
        </w:rPr>
        <w:tab/>
      </w:r>
      <w:r w:rsidR="00A815DC" w:rsidRPr="004178FC">
        <w:rPr>
          <w:rFonts w:ascii="Tahoma" w:hAnsi="Tahoma" w:cs="Tahoma"/>
          <w:b/>
          <w:color w:val="000000" w:themeColor="text1"/>
          <w:sz w:val="18"/>
          <w:szCs w:val="18"/>
        </w:rPr>
        <w:t>RENT</w:t>
      </w:r>
      <w:r w:rsidR="00A815DC" w:rsidRPr="004178FC">
        <w:rPr>
          <w:rFonts w:ascii="Tahoma" w:hAnsi="Tahoma" w:cs="Tahoma"/>
          <w:color w:val="000000" w:themeColor="text1"/>
          <w:sz w:val="18"/>
          <w:szCs w:val="18"/>
        </w:rPr>
        <w:t>:  All rent, deposits and fees must be paid in full by money order</w:t>
      </w:r>
      <w:r w:rsidR="008513CD" w:rsidRPr="004178FC">
        <w:rPr>
          <w:rFonts w:ascii="Tahoma" w:hAnsi="Tahoma" w:cs="Tahoma"/>
          <w:color w:val="000000" w:themeColor="text1"/>
          <w:sz w:val="18"/>
          <w:szCs w:val="18"/>
        </w:rPr>
        <w:t xml:space="preserve">, cashier’s check, credit card or ACH payment. </w:t>
      </w:r>
      <w:r w:rsidR="00A815DC" w:rsidRPr="004178FC">
        <w:rPr>
          <w:rFonts w:ascii="Tahoma" w:hAnsi="Tahoma" w:cs="Tahoma"/>
          <w:color w:val="000000" w:themeColor="text1"/>
          <w:sz w:val="18"/>
          <w:szCs w:val="18"/>
        </w:rPr>
        <w:t>NO CASH.</w:t>
      </w:r>
      <w:r w:rsidR="00C41AE0" w:rsidRPr="004178FC">
        <w:rPr>
          <w:rFonts w:ascii="Tahoma" w:hAnsi="Tahoma" w:cs="Tahoma"/>
          <w:color w:val="000000" w:themeColor="text1"/>
          <w:sz w:val="18"/>
          <w:szCs w:val="18"/>
        </w:rPr>
        <w:t xml:space="preserve"> </w:t>
      </w:r>
    </w:p>
    <w:p w14:paraId="06960676" w14:textId="77777777" w:rsidR="00852E53" w:rsidRPr="004178FC" w:rsidRDefault="00852E53">
      <w:pPr>
        <w:jc w:val="both"/>
        <w:rPr>
          <w:rFonts w:ascii="Tahoma" w:hAnsi="Tahoma" w:cs="Tahoma"/>
          <w:color w:val="000000" w:themeColor="text1"/>
          <w:sz w:val="18"/>
          <w:szCs w:val="18"/>
        </w:rPr>
      </w:pPr>
    </w:p>
    <w:p w14:paraId="44828F72" w14:textId="670C3708" w:rsidR="00A815DC" w:rsidRPr="004178FC" w:rsidRDefault="00036AE2" w:rsidP="00304068">
      <w:pPr>
        <w:ind w:left="432" w:hanging="432"/>
        <w:jc w:val="both"/>
        <w:rPr>
          <w:rFonts w:ascii="Tahoma" w:hAnsi="Tahoma" w:cs="Tahoma"/>
          <w:color w:val="000000" w:themeColor="text1"/>
          <w:sz w:val="18"/>
          <w:szCs w:val="18"/>
        </w:rPr>
      </w:pPr>
      <w:r w:rsidRPr="004178FC">
        <w:rPr>
          <w:rFonts w:ascii="Tahoma" w:hAnsi="Tahoma" w:cs="Tahoma"/>
          <w:b/>
          <w:bCs/>
          <w:color w:val="000000" w:themeColor="text1"/>
          <w:sz w:val="18"/>
          <w:szCs w:val="18"/>
        </w:rPr>
        <w:t>1</w:t>
      </w:r>
      <w:r w:rsidR="006C615C" w:rsidRPr="004178FC">
        <w:rPr>
          <w:rFonts w:ascii="Tahoma" w:hAnsi="Tahoma" w:cs="Tahoma"/>
          <w:b/>
          <w:bCs/>
          <w:color w:val="000000" w:themeColor="text1"/>
          <w:sz w:val="18"/>
          <w:szCs w:val="18"/>
        </w:rPr>
        <w:t>3</w:t>
      </w:r>
      <w:r w:rsidR="00A815DC" w:rsidRPr="004178FC">
        <w:rPr>
          <w:rFonts w:ascii="Tahoma" w:hAnsi="Tahoma" w:cs="Tahoma"/>
          <w:b/>
          <w:bCs/>
          <w:color w:val="000000" w:themeColor="text1"/>
          <w:sz w:val="18"/>
          <w:szCs w:val="18"/>
        </w:rPr>
        <w:t>.</w:t>
      </w:r>
      <w:r w:rsidR="00A815DC" w:rsidRPr="004178FC">
        <w:rPr>
          <w:rFonts w:ascii="Tahoma" w:hAnsi="Tahoma" w:cs="Tahoma"/>
          <w:b/>
          <w:bCs/>
          <w:color w:val="000000" w:themeColor="text1"/>
          <w:sz w:val="18"/>
          <w:szCs w:val="18"/>
        </w:rPr>
        <w:tab/>
      </w:r>
      <w:r w:rsidR="00A815DC" w:rsidRPr="004178FC">
        <w:rPr>
          <w:rFonts w:ascii="Tahoma" w:hAnsi="Tahoma" w:cs="Tahoma"/>
          <w:color w:val="000000" w:themeColor="text1"/>
          <w:sz w:val="18"/>
          <w:szCs w:val="18"/>
        </w:rPr>
        <w:t>All applicants must meet Items 5-10. If a prospective resident meets less than two of the criteria listed in items 1-4, the following options may be available:</w:t>
      </w:r>
    </w:p>
    <w:p w14:paraId="5FC5D331" w14:textId="60B71414" w:rsidR="00A815DC" w:rsidRPr="004178FC" w:rsidRDefault="00A778B1" w:rsidP="00CB4FA3">
      <w:pPr>
        <w:pStyle w:val="ListParagraph"/>
        <w:numPr>
          <w:ilvl w:val="0"/>
          <w:numId w:val="9"/>
        </w:numPr>
        <w:jc w:val="both"/>
        <w:rPr>
          <w:rFonts w:ascii="Tahoma" w:hAnsi="Tahoma" w:cs="Tahoma"/>
          <w:color w:val="000000" w:themeColor="text1"/>
          <w:sz w:val="18"/>
          <w:szCs w:val="18"/>
        </w:rPr>
      </w:pPr>
      <w:r w:rsidRPr="004178FC">
        <w:rPr>
          <w:rFonts w:ascii="Tahoma" w:hAnsi="Tahoma" w:cs="Tahoma"/>
          <w:color w:val="000000" w:themeColor="text1"/>
          <w:sz w:val="18"/>
          <w:szCs w:val="18"/>
        </w:rPr>
        <w:t>A guarantor may be used.</w:t>
      </w:r>
      <w:r w:rsidR="00A815DC" w:rsidRPr="004178FC">
        <w:rPr>
          <w:rFonts w:ascii="Tahoma" w:hAnsi="Tahoma" w:cs="Tahoma"/>
          <w:color w:val="000000" w:themeColor="text1"/>
          <w:sz w:val="18"/>
          <w:szCs w:val="18"/>
        </w:rPr>
        <w:t xml:space="preserve"> The guarantor must complete an application, pay the application fee, and meet all the criteria.  However, the guarantor’s income must be </w:t>
      </w:r>
      <w:r w:rsidR="00656B51" w:rsidRPr="004178FC">
        <w:rPr>
          <w:rFonts w:ascii="Tahoma" w:hAnsi="Tahoma" w:cs="Tahoma"/>
          <w:b/>
          <w:bCs/>
          <w:color w:val="000000" w:themeColor="text1"/>
          <w:sz w:val="18"/>
          <w:szCs w:val="18"/>
        </w:rPr>
        <w:t>five</w:t>
      </w:r>
      <w:r w:rsidRPr="004178FC">
        <w:rPr>
          <w:rFonts w:ascii="Tahoma" w:hAnsi="Tahoma" w:cs="Tahoma"/>
          <w:color w:val="000000" w:themeColor="text1"/>
          <w:sz w:val="18"/>
          <w:szCs w:val="18"/>
        </w:rPr>
        <w:t xml:space="preserve"> times the amount of the rent. </w:t>
      </w:r>
      <w:r w:rsidR="00A815DC" w:rsidRPr="004178FC">
        <w:rPr>
          <w:rFonts w:ascii="Tahoma" w:hAnsi="Tahoma" w:cs="Tahoma"/>
          <w:color w:val="000000" w:themeColor="text1"/>
          <w:sz w:val="18"/>
          <w:szCs w:val="18"/>
        </w:rPr>
        <w:t xml:space="preserve">The guarantor must sign all of the required </w:t>
      </w:r>
      <w:r w:rsidR="00CB4FA3" w:rsidRPr="004178FC">
        <w:rPr>
          <w:rFonts w:ascii="Tahoma" w:hAnsi="Tahoma" w:cs="Tahoma"/>
          <w:color w:val="000000" w:themeColor="text1"/>
          <w:sz w:val="18"/>
          <w:szCs w:val="18"/>
        </w:rPr>
        <w:t>paperwork</w:t>
      </w:r>
      <w:r w:rsidR="00A815DC" w:rsidRPr="004178FC">
        <w:rPr>
          <w:rFonts w:ascii="Tahoma" w:hAnsi="Tahoma" w:cs="Tahoma"/>
          <w:color w:val="000000" w:themeColor="text1"/>
          <w:sz w:val="18"/>
          <w:szCs w:val="18"/>
        </w:rPr>
        <w:t>.</w:t>
      </w:r>
    </w:p>
    <w:p w14:paraId="4343E348" w14:textId="141D9B2D" w:rsidR="00D76820" w:rsidRPr="004178FC" w:rsidRDefault="00A815DC" w:rsidP="00CB4FA3">
      <w:pPr>
        <w:pStyle w:val="ListParagraph"/>
        <w:numPr>
          <w:ilvl w:val="0"/>
          <w:numId w:val="9"/>
        </w:numPr>
        <w:jc w:val="both"/>
        <w:rPr>
          <w:rFonts w:ascii="Tahoma" w:hAnsi="Tahoma" w:cs="Tahoma"/>
          <w:color w:val="000000" w:themeColor="text1"/>
          <w:sz w:val="18"/>
          <w:szCs w:val="18"/>
        </w:rPr>
      </w:pPr>
      <w:r w:rsidRPr="004178FC">
        <w:rPr>
          <w:rFonts w:ascii="Tahoma" w:hAnsi="Tahoma" w:cs="Tahoma"/>
          <w:color w:val="000000" w:themeColor="text1"/>
          <w:sz w:val="18"/>
          <w:szCs w:val="18"/>
        </w:rPr>
        <w:t xml:space="preserve">If the prospective resident does not have a guarantor, the first full month’s rent and </w:t>
      </w:r>
      <w:r w:rsidR="00536E37" w:rsidRPr="004178FC">
        <w:rPr>
          <w:rFonts w:ascii="Tahoma" w:hAnsi="Tahoma" w:cs="Tahoma"/>
          <w:color w:val="000000" w:themeColor="text1"/>
          <w:sz w:val="18"/>
          <w:szCs w:val="18"/>
        </w:rPr>
        <w:t>an additional</w:t>
      </w:r>
      <w:r w:rsidRPr="004178FC">
        <w:rPr>
          <w:rFonts w:ascii="Tahoma" w:hAnsi="Tahoma" w:cs="Tahoma"/>
          <w:color w:val="000000" w:themeColor="text1"/>
          <w:sz w:val="18"/>
          <w:szCs w:val="18"/>
        </w:rPr>
        <w:t xml:space="preserve"> security deposit must be paid in</w:t>
      </w:r>
      <w:r w:rsidR="00065389" w:rsidRPr="004178FC">
        <w:rPr>
          <w:rFonts w:ascii="Tahoma" w:hAnsi="Tahoma" w:cs="Tahoma"/>
          <w:color w:val="000000" w:themeColor="text1"/>
          <w:sz w:val="18"/>
          <w:szCs w:val="18"/>
        </w:rPr>
        <w:t xml:space="preserve"> advance with a cashier’s check, </w:t>
      </w:r>
      <w:r w:rsidRPr="004178FC">
        <w:rPr>
          <w:rFonts w:ascii="Tahoma" w:hAnsi="Tahoma" w:cs="Tahoma"/>
          <w:color w:val="000000" w:themeColor="text1"/>
          <w:sz w:val="18"/>
          <w:szCs w:val="18"/>
        </w:rPr>
        <w:t>money order</w:t>
      </w:r>
      <w:r w:rsidR="00065389" w:rsidRPr="004178FC">
        <w:rPr>
          <w:rFonts w:ascii="Tahoma" w:hAnsi="Tahoma" w:cs="Tahoma"/>
          <w:color w:val="000000" w:themeColor="text1"/>
          <w:sz w:val="18"/>
          <w:szCs w:val="18"/>
        </w:rPr>
        <w:t>, credit card or ACH payment</w:t>
      </w:r>
      <w:r w:rsidRPr="004178FC">
        <w:rPr>
          <w:rFonts w:ascii="Tahoma" w:hAnsi="Tahoma" w:cs="Tahoma"/>
          <w:color w:val="000000" w:themeColor="text1"/>
          <w:sz w:val="18"/>
          <w:szCs w:val="18"/>
        </w:rPr>
        <w:t>.</w:t>
      </w:r>
    </w:p>
    <w:p w14:paraId="0221FA36" w14:textId="37B5DF44" w:rsidR="00A815DC" w:rsidRPr="004178FC" w:rsidRDefault="00A815DC" w:rsidP="00D76820">
      <w:pPr>
        <w:rPr>
          <w:rFonts w:ascii="Tahoma" w:hAnsi="Tahoma" w:cs="Tahoma"/>
          <w:color w:val="000000" w:themeColor="text1"/>
          <w:sz w:val="18"/>
          <w:szCs w:val="18"/>
        </w:rPr>
      </w:pPr>
    </w:p>
    <w:p w14:paraId="3E75761D" w14:textId="002063CE" w:rsidR="00852E53" w:rsidRPr="004178FC" w:rsidRDefault="00036AE2" w:rsidP="00174A71">
      <w:pPr>
        <w:ind w:left="432" w:hanging="432"/>
        <w:jc w:val="both"/>
        <w:rPr>
          <w:rFonts w:ascii="Tahoma" w:hAnsi="Tahoma" w:cs="Tahoma"/>
          <w:color w:val="000000" w:themeColor="text1"/>
          <w:sz w:val="18"/>
          <w:szCs w:val="18"/>
        </w:rPr>
      </w:pPr>
      <w:r w:rsidRPr="004178FC">
        <w:rPr>
          <w:rFonts w:ascii="Tahoma" w:hAnsi="Tahoma" w:cs="Tahoma"/>
          <w:b/>
          <w:bCs/>
          <w:color w:val="000000" w:themeColor="text1"/>
          <w:sz w:val="18"/>
          <w:szCs w:val="18"/>
        </w:rPr>
        <w:lastRenderedPageBreak/>
        <w:t>1</w:t>
      </w:r>
      <w:r w:rsidR="006C615C" w:rsidRPr="004178FC">
        <w:rPr>
          <w:rFonts w:ascii="Tahoma" w:hAnsi="Tahoma" w:cs="Tahoma"/>
          <w:b/>
          <w:bCs/>
          <w:color w:val="000000" w:themeColor="text1"/>
          <w:sz w:val="18"/>
          <w:szCs w:val="18"/>
        </w:rPr>
        <w:t>4</w:t>
      </w:r>
      <w:r w:rsidR="00A815DC" w:rsidRPr="004178FC">
        <w:rPr>
          <w:rFonts w:ascii="Tahoma" w:hAnsi="Tahoma" w:cs="Tahoma"/>
          <w:b/>
          <w:bCs/>
          <w:color w:val="000000" w:themeColor="text1"/>
          <w:sz w:val="18"/>
          <w:szCs w:val="18"/>
        </w:rPr>
        <w:t>.</w:t>
      </w:r>
      <w:r w:rsidR="00A815DC" w:rsidRPr="004178FC">
        <w:rPr>
          <w:rFonts w:ascii="Tahoma" w:hAnsi="Tahoma" w:cs="Tahoma"/>
          <w:b/>
          <w:bCs/>
          <w:color w:val="000000" w:themeColor="text1"/>
          <w:sz w:val="18"/>
          <w:szCs w:val="18"/>
        </w:rPr>
        <w:tab/>
      </w:r>
      <w:r w:rsidR="00A815DC" w:rsidRPr="004178FC">
        <w:rPr>
          <w:rFonts w:ascii="Tahoma" w:hAnsi="Tahoma" w:cs="Tahoma"/>
          <w:color w:val="000000" w:themeColor="text1"/>
          <w:sz w:val="18"/>
          <w:szCs w:val="18"/>
        </w:rPr>
        <w:t>Housing built before 1978</w:t>
      </w:r>
      <w:r w:rsidR="007715AE" w:rsidRPr="004178FC">
        <w:rPr>
          <w:rFonts w:ascii="Tahoma" w:hAnsi="Tahoma" w:cs="Tahoma"/>
          <w:color w:val="000000" w:themeColor="text1"/>
          <w:sz w:val="18"/>
          <w:szCs w:val="18"/>
        </w:rPr>
        <w:t xml:space="preserve"> may contain lead-based paint. </w:t>
      </w:r>
      <w:r w:rsidR="00A815DC" w:rsidRPr="004178FC">
        <w:rPr>
          <w:rFonts w:ascii="Tahoma" w:hAnsi="Tahoma" w:cs="Tahoma"/>
          <w:color w:val="000000" w:themeColor="text1"/>
          <w:sz w:val="18"/>
          <w:szCs w:val="18"/>
        </w:rPr>
        <w:t xml:space="preserve">Lead from paint, paint chips and dust can pose health hazards </w:t>
      </w:r>
      <w:r w:rsidR="007715AE" w:rsidRPr="004178FC">
        <w:rPr>
          <w:rFonts w:ascii="Tahoma" w:hAnsi="Tahoma" w:cs="Tahoma"/>
          <w:color w:val="000000" w:themeColor="text1"/>
          <w:sz w:val="18"/>
          <w:szCs w:val="18"/>
        </w:rPr>
        <w:t xml:space="preserve">if not taken care of properly. </w:t>
      </w:r>
      <w:r w:rsidR="00A815DC" w:rsidRPr="004178FC">
        <w:rPr>
          <w:rFonts w:ascii="Tahoma" w:hAnsi="Tahoma" w:cs="Tahoma"/>
          <w:color w:val="000000" w:themeColor="text1"/>
          <w:sz w:val="18"/>
          <w:szCs w:val="18"/>
        </w:rPr>
        <w:t>Lead exposure is especially harmful to young children and pregnant women. Before renting pre-1978 housing, landlords must disclose the presence of k</w:t>
      </w:r>
      <w:r w:rsidR="007715AE" w:rsidRPr="004178FC">
        <w:rPr>
          <w:rFonts w:ascii="Tahoma" w:hAnsi="Tahoma" w:cs="Tahoma"/>
          <w:color w:val="000000" w:themeColor="text1"/>
          <w:sz w:val="18"/>
          <w:szCs w:val="18"/>
        </w:rPr>
        <w:t xml:space="preserve">nown lead based paint hazards. </w:t>
      </w:r>
      <w:r w:rsidR="00A815DC" w:rsidRPr="004178FC">
        <w:rPr>
          <w:rFonts w:ascii="Tahoma" w:hAnsi="Tahoma" w:cs="Tahoma"/>
          <w:color w:val="000000" w:themeColor="text1"/>
          <w:sz w:val="18"/>
          <w:szCs w:val="18"/>
        </w:rPr>
        <w:t>New residents must also receive a federally approved pamphlet on lead poisoning prevention.</w:t>
      </w:r>
    </w:p>
    <w:p w14:paraId="3B411399" w14:textId="77777777" w:rsidR="00A815DC" w:rsidRPr="004178FC" w:rsidRDefault="00A815DC" w:rsidP="00174A71">
      <w:pPr>
        <w:ind w:left="432" w:hanging="432"/>
        <w:jc w:val="both"/>
        <w:rPr>
          <w:rFonts w:ascii="Tahoma" w:hAnsi="Tahoma" w:cs="Tahoma"/>
          <w:color w:val="000000" w:themeColor="text1"/>
          <w:sz w:val="18"/>
          <w:szCs w:val="18"/>
        </w:rPr>
      </w:pPr>
      <w:r w:rsidRPr="004178FC">
        <w:rPr>
          <w:rFonts w:ascii="Tahoma" w:hAnsi="Tahoma" w:cs="Tahoma"/>
          <w:color w:val="000000" w:themeColor="text1"/>
          <w:sz w:val="18"/>
          <w:szCs w:val="18"/>
        </w:rPr>
        <w:t xml:space="preserve"> </w:t>
      </w:r>
    </w:p>
    <w:p w14:paraId="4A999EFC" w14:textId="29419C7A" w:rsidR="00A815DC" w:rsidRPr="004178FC" w:rsidRDefault="00036AE2" w:rsidP="00BD62A0">
      <w:pPr>
        <w:ind w:left="432" w:hanging="432"/>
        <w:jc w:val="both"/>
        <w:rPr>
          <w:rFonts w:ascii="Tahoma" w:hAnsi="Tahoma" w:cs="Tahoma"/>
          <w:b/>
          <w:color w:val="000000" w:themeColor="text1"/>
          <w:sz w:val="18"/>
          <w:szCs w:val="18"/>
        </w:rPr>
      </w:pPr>
      <w:r w:rsidRPr="004178FC">
        <w:rPr>
          <w:rFonts w:ascii="Tahoma" w:hAnsi="Tahoma" w:cs="Tahoma"/>
          <w:b/>
          <w:color w:val="000000" w:themeColor="text1"/>
          <w:sz w:val="18"/>
          <w:szCs w:val="18"/>
        </w:rPr>
        <w:t>1</w:t>
      </w:r>
      <w:r w:rsidR="006C615C" w:rsidRPr="004178FC">
        <w:rPr>
          <w:rFonts w:ascii="Tahoma" w:hAnsi="Tahoma" w:cs="Tahoma"/>
          <w:b/>
          <w:color w:val="000000" w:themeColor="text1"/>
          <w:sz w:val="18"/>
          <w:szCs w:val="18"/>
        </w:rPr>
        <w:t>5</w:t>
      </w:r>
      <w:r w:rsidR="00A815DC" w:rsidRPr="004178FC">
        <w:rPr>
          <w:rFonts w:ascii="Tahoma" w:hAnsi="Tahoma" w:cs="Tahoma"/>
          <w:b/>
          <w:color w:val="000000" w:themeColor="text1"/>
          <w:sz w:val="18"/>
          <w:szCs w:val="18"/>
        </w:rPr>
        <w:t>.</w:t>
      </w:r>
      <w:r w:rsidR="00A815DC" w:rsidRPr="004178FC">
        <w:rPr>
          <w:rFonts w:ascii="Tahoma" w:hAnsi="Tahoma" w:cs="Tahoma"/>
          <w:b/>
          <w:color w:val="000000" w:themeColor="text1"/>
          <w:sz w:val="18"/>
          <w:szCs w:val="18"/>
        </w:rPr>
        <w:tab/>
        <w:t>RED FLAG RULES:</w:t>
      </w:r>
      <w:r w:rsidR="00A815DC" w:rsidRPr="004178FC">
        <w:rPr>
          <w:rFonts w:ascii="Tahoma" w:hAnsi="Tahoma" w:cs="Tahoma"/>
          <w:color w:val="000000" w:themeColor="text1"/>
          <w:sz w:val="18"/>
          <w:szCs w:val="18"/>
        </w:rPr>
        <w:t xml:space="preserve"> If an applicant submits an address, other than our credit reporting agency has on file, the applicant must submit a source document that validates the addres</w:t>
      </w:r>
      <w:r w:rsidR="007715AE" w:rsidRPr="004178FC">
        <w:rPr>
          <w:rFonts w:ascii="Tahoma" w:hAnsi="Tahoma" w:cs="Tahoma"/>
          <w:color w:val="000000" w:themeColor="text1"/>
          <w:sz w:val="18"/>
          <w:szCs w:val="18"/>
        </w:rPr>
        <w:t xml:space="preserve">s the applicant has submitted. </w:t>
      </w:r>
      <w:r w:rsidR="00A815DC" w:rsidRPr="004178FC">
        <w:rPr>
          <w:rFonts w:ascii="Tahoma" w:hAnsi="Tahoma" w:cs="Tahoma"/>
          <w:color w:val="000000" w:themeColor="text1"/>
          <w:sz w:val="18"/>
          <w:szCs w:val="18"/>
        </w:rPr>
        <w:t>If the applicant does not submit such confirmation, the applicant is subject to the rejecti</w:t>
      </w:r>
      <w:r w:rsidR="007715AE" w:rsidRPr="004178FC">
        <w:rPr>
          <w:rFonts w:ascii="Tahoma" w:hAnsi="Tahoma" w:cs="Tahoma"/>
          <w:color w:val="000000" w:themeColor="text1"/>
          <w:sz w:val="18"/>
          <w:szCs w:val="18"/>
        </w:rPr>
        <w:t>on of their rental application.</w:t>
      </w:r>
      <w:r w:rsidR="00A815DC" w:rsidRPr="004178FC">
        <w:rPr>
          <w:rFonts w:ascii="Tahoma" w:hAnsi="Tahoma" w:cs="Tahoma"/>
          <w:color w:val="000000" w:themeColor="text1"/>
          <w:sz w:val="18"/>
          <w:szCs w:val="18"/>
        </w:rPr>
        <w:t xml:space="preserve"> Source documents include, but are not limited to, current utility bills, current paycheck stubs or current verification from a current or previous landlord.</w:t>
      </w:r>
      <w:r w:rsidR="00A815DC" w:rsidRPr="004178FC">
        <w:rPr>
          <w:rFonts w:ascii="Tahoma" w:hAnsi="Tahoma" w:cs="Tahoma"/>
          <w:b/>
          <w:color w:val="000000" w:themeColor="text1"/>
          <w:sz w:val="18"/>
          <w:szCs w:val="18"/>
        </w:rPr>
        <w:t xml:space="preserve">  </w:t>
      </w:r>
      <w:r w:rsidR="00536E37" w:rsidRPr="004178FC">
        <w:rPr>
          <w:rFonts w:ascii="Tahoma" w:hAnsi="Tahoma" w:cs="Tahoma"/>
          <w:b/>
          <w:color w:val="000000" w:themeColor="text1"/>
          <w:sz w:val="18"/>
          <w:szCs w:val="18"/>
        </w:rPr>
        <w:t xml:space="preserve">Applicant must provide a valid ID and Social Security number, there may be circumstances where additional verification may be required </w:t>
      </w:r>
    </w:p>
    <w:p w14:paraId="0275118D" w14:textId="77777777" w:rsidR="00A815DC" w:rsidRPr="004178FC" w:rsidRDefault="00A815DC">
      <w:pPr>
        <w:jc w:val="both"/>
        <w:rPr>
          <w:rFonts w:ascii="Tahoma" w:hAnsi="Tahoma" w:cs="Tahoma"/>
          <w:color w:val="000000" w:themeColor="text1"/>
          <w:sz w:val="18"/>
          <w:szCs w:val="18"/>
        </w:rPr>
      </w:pPr>
    </w:p>
    <w:p w14:paraId="602F0631" w14:textId="77777777" w:rsidR="00A815DC" w:rsidRPr="004178FC" w:rsidRDefault="00A815DC">
      <w:pPr>
        <w:pStyle w:val="BodyText2"/>
        <w:rPr>
          <w:rFonts w:ascii="Tahoma" w:hAnsi="Tahoma" w:cs="Tahoma"/>
          <w:bCs/>
          <w:color w:val="000000" w:themeColor="text1"/>
          <w:szCs w:val="18"/>
        </w:rPr>
      </w:pPr>
      <w:r w:rsidRPr="004178FC">
        <w:rPr>
          <w:rFonts w:ascii="Tahoma" w:hAnsi="Tahoma" w:cs="Tahoma"/>
          <w:bCs/>
          <w:color w:val="000000" w:themeColor="text1"/>
          <w:szCs w:val="18"/>
        </w:rPr>
        <w:t>I (WE) HAVE READ THE ABOVE AND UNDERSTAND THE CRITERIA FROM WHICH MY (OUR) APPLICATION WILL BE APPROVED.</w:t>
      </w:r>
    </w:p>
    <w:p w14:paraId="070D79F2" w14:textId="77777777" w:rsidR="00A815DC" w:rsidRPr="004178FC" w:rsidRDefault="00A815DC">
      <w:pPr>
        <w:jc w:val="both"/>
        <w:rPr>
          <w:rFonts w:ascii="Tahoma" w:hAnsi="Tahoma" w:cs="Tahoma"/>
          <w:color w:val="000000" w:themeColor="text1"/>
          <w:sz w:val="18"/>
          <w:szCs w:val="18"/>
        </w:rPr>
      </w:pPr>
    </w:p>
    <w:p w14:paraId="2B0BF1DC" w14:textId="77777777" w:rsidR="00A815DC" w:rsidRPr="004178FC" w:rsidRDefault="00A815DC">
      <w:pPr>
        <w:jc w:val="both"/>
        <w:rPr>
          <w:rFonts w:ascii="Tahoma" w:hAnsi="Tahoma" w:cs="Tahoma"/>
          <w:color w:val="000000" w:themeColor="text1"/>
          <w:sz w:val="18"/>
          <w:szCs w:val="18"/>
        </w:rPr>
      </w:pPr>
      <w:r w:rsidRPr="004178FC">
        <w:rPr>
          <w:rFonts w:ascii="Tahoma" w:hAnsi="Tahoma" w:cs="Tahoma"/>
          <w:color w:val="000000" w:themeColor="text1"/>
          <w:sz w:val="18"/>
          <w:szCs w:val="18"/>
        </w:rPr>
        <w:t>____________________________________________________         ____________________________________________________</w:t>
      </w:r>
    </w:p>
    <w:p w14:paraId="044A6090" w14:textId="77777777" w:rsidR="00A815DC" w:rsidRPr="004178FC" w:rsidRDefault="00A815DC">
      <w:pPr>
        <w:jc w:val="both"/>
        <w:rPr>
          <w:rFonts w:ascii="Tahoma" w:hAnsi="Tahoma" w:cs="Tahoma"/>
          <w:color w:val="000000" w:themeColor="text1"/>
          <w:sz w:val="18"/>
          <w:szCs w:val="18"/>
        </w:rPr>
      </w:pPr>
      <w:r w:rsidRPr="004178FC">
        <w:rPr>
          <w:rFonts w:ascii="Tahoma" w:hAnsi="Tahoma" w:cs="Tahoma"/>
          <w:color w:val="000000" w:themeColor="text1"/>
          <w:sz w:val="18"/>
          <w:szCs w:val="18"/>
        </w:rPr>
        <w:t xml:space="preserve">APPLICANT’S SIGNATURE          </w:t>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t>DATE</w:t>
      </w:r>
    </w:p>
    <w:p w14:paraId="34672D69" w14:textId="77777777" w:rsidR="00A815DC" w:rsidRPr="004178FC" w:rsidRDefault="00A815DC">
      <w:pPr>
        <w:jc w:val="both"/>
        <w:rPr>
          <w:rFonts w:ascii="Tahoma" w:hAnsi="Tahoma" w:cs="Tahoma"/>
          <w:color w:val="000000" w:themeColor="text1"/>
          <w:sz w:val="18"/>
          <w:szCs w:val="18"/>
        </w:rPr>
      </w:pPr>
    </w:p>
    <w:p w14:paraId="7545D85A" w14:textId="77777777" w:rsidR="00A815DC" w:rsidRPr="004178FC" w:rsidRDefault="00A815DC">
      <w:pPr>
        <w:jc w:val="both"/>
        <w:rPr>
          <w:rFonts w:ascii="Tahoma" w:hAnsi="Tahoma" w:cs="Tahoma"/>
          <w:color w:val="000000" w:themeColor="text1"/>
          <w:sz w:val="18"/>
          <w:szCs w:val="18"/>
        </w:rPr>
      </w:pPr>
      <w:r w:rsidRPr="004178FC">
        <w:rPr>
          <w:rFonts w:ascii="Tahoma" w:hAnsi="Tahoma" w:cs="Tahoma"/>
          <w:color w:val="000000" w:themeColor="text1"/>
          <w:sz w:val="18"/>
          <w:szCs w:val="18"/>
        </w:rPr>
        <w:t>____________________________________________________         ____________________________________________________</w:t>
      </w:r>
    </w:p>
    <w:p w14:paraId="1389F247" w14:textId="77777777" w:rsidR="00A815DC" w:rsidRPr="004178FC" w:rsidRDefault="00A815DC">
      <w:pPr>
        <w:jc w:val="both"/>
        <w:rPr>
          <w:rFonts w:ascii="Tahoma" w:hAnsi="Tahoma" w:cs="Tahoma"/>
          <w:color w:val="000000" w:themeColor="text1"/>
          <w:sz w:val="18"/>
          <w:szCs w:val="18"/>
        </w:rPr>
      </w:pPr>
      <w:r w:rsidRPr="004178FC">
        <w:rPr>
          <w:rFonts w:ascii="Tahoma" w:hAnsi="Tahoma" w:cs="Tahoma"/>
          <w:color w:val="000000" w:themeColor="text1"/>
          <w:sz w:val="18"/>
          <w:szCs w:val="18"/>
        </w:rPr>
        <w:t xml:space="preserve">APPLICANT’S SIGNATURE          </w:t>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t>DATE</w:t>
      </w:r>
    </w:p>
    <w:p w14:paraId="2E2051C1" w14:textId="77777777" w:rsidR="00A815DC" w:rsidRPr="004178FC" w:rsidRDefault="00A815DC">
      <w:pPr>
        <w:jc w:val="both"/>
        <w:rPr>
          <w:rFonts w:ascii="Tahoma" w:hAnsi="Tahoma" w:cs="Tahoma"/>
          <w:color w:val="000000" w:themeColor="text1"/>
          <w:sz w:val="18"/>
          <w:szCs w:val="18"/>
        </w:rPr>
      </w:pPr>
    </w:p>
    <w:p w14:paraId="28ED294A" w14:textId="77777777" w:rsidR="00A815DC" w:rsidRPr="004178FC" w:rsidRDefault="00A815DC">
      <w:pPr>
        <w:jc w:val="both"/>
        <w:rPr>
          <w:rFonts w:ascii="Tahoma" w:hAnsi="Tahoma" w:cs="Tahoma"/>
          <w:color w:val="000000" w:themeColor="text1"/>
          <w:sz w:val="18"/>
          <w:szCs w:val="18"/>
        </w:rPr>
      </w:pPr>
      <w:r w:rsidRPr="004178FC">
        <w:rPr>
          <w:rFonts w:ascii="Tahoma" w:hAnsi="Tahoma" w:cs="Tahoma"/>
          <w:color w:val="000000" w:themeColor="text1"/>
          <w:sz w:val="18"/>
          <w:szCs w:val="18"/>
        </w:rPr>
        <w:t>_____________________________________________________       ____________________________________________________</w:t>
      </w:r>
    </w:p>
    <w:p w14:paraId="2D55BCFF" w14:textId="77777777" w:rsidR="00A815DC" w:rsidRPr="004178FC" w:rsidRDefault="00A815DC">
      <w:pPr>
        <w:jc w:val="both"/>
        <w:rPr>
          <w:rFonts w:ascii="Tahoma" w:hAnsi="Tahoma" w:cs="Tahoma"/>
          <w:color w:val="000000" w:themeColor="text1"/>
          <w:sz w:val="18"/>
          <w:szCs w:val="18"/>
        </w:rPr>
      </w:pPr>
      <w:r w:rsidRPr="004178FC">
        <w:rPr>
          <w:rFonts w:ascii="Tahoma" w:hAnsi="Tahoma" w:cs="Tahoma"/>
          <w:color w:val="000000" w:themeColor="text1"/>
          <w:sz w:val="18"/>
          <w:szCs w:val="18"/>
        </w:rPr>
        <w:t xml:space="preserve">OWNER’S REPRESENTATIVE          </w:t>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r>
      <w:r w:rsidRPr="004178FC">
        <w:rPr>
          <w:rFonts w:ascii="Tahoma" w:hAnsi="Tahoma" w:cs="Tahoma"/>
          <w:color w:val="000000" w:themeColor="text1"/>
          <w:sz w:val="18"/>
          <w:szCs w:val="18"/>
        </w:rPr>
        <w:tab/>
        <w:t>DATE</w:t>
      </w:r>
    </w:p>
    <w:sectPr w:rsidR="00A815DC" w:rsidRPr="004178FC" w:rsidSect="00BB2574">
      <w:footerReference w:type="default" r:id="rId10"/>
      <w:headerReference w:type="first" r:id="rId11"/>
      <w:footerReference w:type="first" r:id="rId12"/>
      <w:pgSz w:w="12240" w:h="15840" w:code="1"/>
      <w:pgMar w:top="654" w:right="720" w:bottom="360" w:left="720" w:header="0" w:footer="288" w:gutter="0"/>
      <w:paperSrc w:first="2" w:other="2"/>
      <w:cols w:space="720"/>
      <w:titlePg/>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EA2B7" w14:textId="77777777" w:rsidR="009425DB" w:rsidRDefault="009425DB">
      <w:r>
        <w:separator/>
      </w:r>
    </w:p>
  </w:endnote>
  <w:endnote w:type="continuationSeparator" w:id="0">
    <w:p w14:paraId="15F6F489" w14:textId="77777777" w:rsidR="009425DB" w:rsidRDefault="0094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A2F5" w14:textId="26A9D4E5" w:rsidR="009F1C70" w:rsidRDefault="000B42AD">
    <w:pPr>
      <w:pStyle w:val="Footer"/>
      <w:rPr>
        <w:rFonts w:ascii="Tahoma" w:hAnsi="Tahoma" w:cs="Tahoma"/>
        <w:snapToGrid w:val="0"/>
        <w:sz w:val="16"/>
      </w:rPr>
    </w:pPr>
    <w:r w:rsidRPr="00472DD8">
      <w:rPr>
        <w:rFonts w:ascii="Tahoma" w:hAnsi="Tahoma" w:cs="Tahoma"/>
        <w:snapToGrid w:val="0"/>
        <w:sz w:val="16"/>
      </w:rPr>
      <w:t>LPM Rental Criteria</w:t>
    </w:r>
    <w:r w:rsidR="00E76D77">
      <w:rPr>
        <w:rFonts w:ascii="Tahoma" w:hAnsi="Tahoma" w:cs="Tahoma"/>
        <w:snapToGrid w:val="0"/>
        <w:sz w:val="16"/>
      </w:rPr>
      <w:t xml:space="preserve"> / Tennessee </w:t>
    </w:r>
    <w:r w:rsidRPr="00472DD8">
      <w:rPr>
        <w:rFonts w:ascii="Tahoma" w:hAnsi="Tahoma" w:cs="Tahoma"/>
        <w:snapToGrid w:val="0"/>
        <w:sz w:val="16"/>
      </w:rPr>
      <w:tab/>
    </w:r>
    <w:r w:rsidRPr="00472DD8">
      <w:rPr>
        <w:rFonts w:ascii="Tahoma" w:hAnsi="Tahoma" w:cs="Tahoma"/>
        <w:snapToGrid w:val="0"/>
        <w:sz w:val="16"/>
      </w:rPr>
      <w:tab/>
    </w:r>
    <w:r w:rsidRPr="00472DD8">
      <w:rPr>
        <w:rFonts w:ascii="Tahoma" w:hAnsi="Tahoma" w:cs="Tahoma"/>
        <w:snapToGrid w:val="0"/>
        <w:sz w:val="16"/>
      </w:rPr>
      <w:tab/>
    </w:r>
    <w:r>
      <w:rPr>
        <w:rFonts w:ascii="Tahoma" w:hAnsi="Tahoma" w:cs="Tahoma"/>
        <w:snapToGrid w:val="0"/>
        <w:sz w:val="16"/>
      </w:rPr>
      <w:tab/>
    </w:r>
    <w:r>
      <w:rPr>
        <w:rFonts w:ascii="Tahoma" w:hAnsi="Tahoma" w:cs="Tahoma"/>
        <w:snapToGrid w:val="0"/>
        <w:sz w:val="16"/>
      </w:rPr>
      <w:tab/>
      <w:t>Revised 0</w:t>
    </w:r>
    <w:r w:rsidR="000F6329">
      <w:rPr>
        <w:rFonts w:ascii="Tahoma" w:hAnsi="Tahoma" w:cs="Tahoma"/>
        <w:snapToGrid w:val="0"/>
        <w:sz w:val="16"/>
      </w:rPr>
      <w:t>9</w:t>
    </w:r>
    <w:r w:rsidR="006C448D">
      <w:rPr>
        <w:rFonts w:ascii="Tahoma" w:hAnsi="Tahoma" w:cs="Tahoma"/>
        <w:snapToGrid w:val="0"/>
        <w:sz w:val="16"/>
      </w:rPr>
      <w:t>/2</w:t>
    </w:r>
    <w:r w:rsidR="000F6329">
      <w:rPr>
        <w:rFonts w:ascii="Tahoma" w:hAnsi="Tahoma" w:cs="Tahoma"/>
        <w:snapToGrid w:val="0"/>
        <w:sz w:val="16"/>
      </w:rPr>
      <w:t>2</w:t>
    </w:r>
  </w:p>
  <w:p w14:paraId="6E7BF486" w14:textId="77777777" w:rsidR="009F1C70" w:rsidRDefault="009F1C70">
    <w:pPr>
      <w:pStyle w:val="Footer"/>
      <w:rPr>
        <w:rFonts w:ascii="Tahoma" w:hAnsi="Tahoma" w:cs="Tahoma"/>
        <w:snapToGrid w:val="0"/>
        <w:sz w:val="16"/>
      </w:rPr>
    </w:pPr>
  </w:p>
  <w:p w14:paraId="6A6984B1" w14:textId="42A27C00" w:rsidR="00A815DC" w:rsidRPr="000B42AD" w:rsidRDefault="00A815DC">
    <w:pPr>
      <w:pStyle w:val="Footer"/>
      <w:rPr>
        <w:rFonts w:ascii="Tahoma" w:hAnsi="Tahoma" w:cs="Tahoma"/>
        <w:sz w:val="16"/>
      </w:rPr>
    </w:pPr>
    <w:r>
      <w:rPr>
        <w:snapToGrid w:val="0"/>
        <w:sz w:val="16"/>
      </w:rPr>
      <w:tab/>
    </w:r>
    <w:r>
      <w:rPr>
        <w:snapToGrid w:val="0"/>
        <w:sz w:val="16"/>
      </w:rPr>
      <w:tab/>
    </w:r>
    <w:r>
      <w:rPr>
        <w:snapToGrid w:val="0"/>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9F77" w14:textId="1D336A20" w:rsidR="00D76820" w:rsidRPr="00D76820" w:rsidRDefault="00D76820">
    <w:pPr>
      <w:pStyle w:val="Footer"/>
      <w:rPr>
        <w:rFonts w:ascii="Tahoma" w:hAnsi="Tahoma" w:cs="Tahoma"/>
        <w:snapToGrid w:val="0"/>
        <w:sz w:val="16"/>
      </w:rPr>
    </w:pPr>
    <w:r w:rsidRPr="00472DD8">
      <w:rPr>
        <w:rFonts w:ascii="Tahoma" w:hAnsi="Tahoma" w:cs="Tahoma"/>
        <w:snapToGrid w:val="0"/>
        <w:sz w:val="16"/>
      </w:rPr>
      <w:t>LPM Rental Criteria</w:t>
    </w:r>
    <w:r w:rsidR="00E76D77">
      <w:rPr>
        <w:rFonts w:ascii="Tahoma" w:hAnsi="Tahoma" w:cs="Tahoma"/>
        <w:snapToGrid w:val="0"/>
        <w:sz w:val="16"/>
      </w:rPr>
      <w:t xml:space="preserve"> – Tennessee </w:t>
    </w:r>
    <w:r w:rsidRPr="00472DD8">
      <w:rPr>
        <w:rFonts w:ascii="Tahoma" w:hAnsi="Tahoma" w:cs="Tahoma"/>
        <w:snapToGrid w:val="0"/>
        <w:sz w:val="16"/>
      </w:rPr>
      <w:tab/>
    </w:r>
    <w:r w:rsidRPr="00472DD8">
      <w:rPr>
        <w:rFonts w:ascii="Tahoma" w:hAnsi="Tahoma" w:cs="Tahoma"/>
        <w:snapToGrid w:val="0"/>
        <w:sz w:val="16"/>
      </w:rPr>
      <w:tab/>
    </w:r>
    <w:r w:rsidRPr="00472DD8">
      <w:rPr>
        <w:rFonts w:ascii="Tahoma" w:hAnsi="Tahoma" w:cs="Tahoma"/>
        <w:snapToGrid w:val="0"/>
        <w:sz w:val="16"/>
      </w:rPr>
      <w:tab/>
    </w:r>
    <w:r>
      <w:rPr>
        <w:rFonts w:ascii="Tahoma" w:hAnsi="Tahoma" w:cs="Tahoma"/>
        <w:snapToGrid w:val="0"/>
        <w:sz w:val="16"/>
      </w:rPr>
      <w:tab/>
    </w:r>
    <w:r>
      <w:rPr>
        <w:rFonts w:ascii="Tahoma" w:hAnsi="Tahoma" w:cs="Tahoma"/>
        <w:snapToGrid w:val="0"/>
        <w:sz w:val="16"/>
      </w:rPr>
      <w:tab/>
      <w:t>Revised 0</w:t>
    </w:r>
    <w:r w:rsidR="00CB282A">
      <w:rPr>
        <w:rFonts w:ascii="Tahoma" w:hAnsi="Tahoma" w:cs="Tahoma"/>
        <w:snapToGrid w:val="0"/>
        <w:sz w:val="16"/>
      </w:rPr>
      <w:t>9</w:t>
    </w:r>
    <w:r>
      <w:rPr>
        <w:rFonts w:ascii="Tahoma" w:hAnsi="Tahoma" w:cs="Tahoma"/>
        <w:snapToGrid w:val="0"/>
        <w:sz w:val="16"/>
      </w:rPr>
      <w:t>/2</w:t>
    </w:r>
    <w:r w:rsidR="00CB282A">
      <w:rPr>
        <w:rFonts w:ascii="Tahoma" w:hAnsi="Tahoma" w:cs="Tahoma"/>
        <w:snapToGrid w:val="0"/>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17ED4" w14:textId="77777777" w:rsidR="009425DB" w:rsidRDefault="009425DB">
      <w:r>
        <w:separator/>
      </w:r>
    </w:p>
  </w:footnote>
  <w:footnote w:type="continuationSeparator" w:id="0">
    <w:p w14:paraId="2620813B" w14:textId="77777777" w:rsidR="009425DB" w:rsidRDefault="00942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1988" w14:textId="2132A422" w:rsidR="00C41AE0" w:rsidRPr="00C41AE0" w:rsidRDefault="00C41AE0" w:rsidP="00BB2574">
    <w:pPr>
      <w:pStyle w:val="Title"/>
      <w:spacing w:before="240"/>
      <w:ind w:firstLine="432"/>
      <w:rPr>
        <w:rFonts w:ascii="Tahoma" w:hAnsi="Tahoma" w:cs="Tahoma"/>
        <w:sz w:val="24"/>
        <w:szCs w:val="18"/>
      </w:rPr>
    </w:pPr>
    <w:r w:rsidRPr="007150D2">
      <w:rPr>
        <w:rFonts w:ascii="Tahoma" w:hAnsi="Tahoma" w:cs="Tahoma"/>
        <w:sz w:val="24"/>
        <w:szCs w:val="18"/>
      </w:rPr>
      <w:t>LIGHTHOUSE PROPERTY MANAGEMENT,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AA0"/>
    <w:multiLevelType w:val="singleLevel"/>
    <w:tmpl w:val="336AEA9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AF74AB6"/>
    <w:multiLevelType w:val="singleLevel"/>
    <w:tmpl w:val="CFAA24B2"/>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112B4649"/>
    <w:multiLevelType w:val="hybridMultilevel"/>
    <w:tmpl w:val="2CF86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05CC9"/>
    <w:multiLevelType w:val="hybridMultilevel"/>
    <w:tmpl w:val="A87883E2"/>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1CDF40F0"/>
    <w:multiLevelType w:val="hybridMultilevel"/>
    <w:tmpl w:val="0EE233A8"/>
    <w:lvl w:ilvl="0" w:tplc="2B12CC7A">
      <w:start w:val="1"/>
      <w:numFmt w:val="lowerLetter"/>
      <w:lvlText w:val="%1)"/>
      <w:lvlJc w:val="left"/>
      <w:pPr>
        <w:ind w:left="852" w:hanging="4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2A611944"/>
    <w:multiLevelType w:val="singleLevel"/>
    <w:tmpl w:val="EB5CCC68"/>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31A94D2C"/>
    <w:multiLevelType w:val="singleLevel"/>
    <w:tmpl w:val="BECE9672"/>
    <w:lvl w:ilvl="0">
      <w:start w:val="12"/>
      <w:numFmt w:val="decimal"/>
      <w:lvlText w:val="%1."/>
      <w:lvlJc w:val="left"/>
      <w:pPr>
        <w:tabs>
          <w:tab w:val="num" w:pos="720"/>
        </w:tabs>
        <w:ind w:left="720" w:hanging="720"/>
      </w:pPr>
      <w:rPr>
        <w:rFonts w:cs="Times New Roman" w:hint="default"/>
      </w:rPr>
    </w:lvl>
  </w:abstractNum>
  <w:abstractNum w:abstractNumId="7" w15:restartNumberingAfterBreak="0">
    <w:nsid w:val="50812E0C"/>
    <w:multiLevelType w:val="singleLevel"/>
    <w:tmpl w:val="8F8EC34E"/>
    <w:lvl w:ilvl="0">
      <w:start w:val="1"/>
      <w:numFmt w:val="upperLetter"/>
      <w:lvlText w:val="%1."/>
      <w:lvlJc w:val="left"/>
      <w:pPr>
        <w:tabs>
          <w:tab w:val="num" w:pos="360"/>
        </w:tabs>
        <w:ind w:left="360" w:hanging="360"/>
      </w:pPr>
      <w:rPr>
        <w:rFonts w:cs="Times New Roman" w:hint="default"/>
      </w:rPr>
    </w:lvl>
  </w:abstractNum>
  <w:abstractNum w:abstractNumId="8" w15:restartNumberingAfterBreak="0">
    <w:nsid w:val="56D32681"/>
    <w:multiLevelType w:val="singleLevel"/>
    <w:tmpl w:val="9E84A202"/>
    <w:lvl w:ilvl="0">
      <w:start w:val="1"/>
      <w:numFmt w:val="upperLetter"/>
      <w:lvlText w:val="%1."/>
      <w:lvlJc w:val="left"/>
      <w:pPr>
        <w:tabs>
          <w:tab w:val="num" w:pos="360"/>
        </w:tabs>
        <w:ind w:left="360" w:hanging="360"/>
      </w:pPr>
      <w:rPr>
        <w:rFonts w:cs="Times New Roman" w:hint="default"/>
      </w:rPr>
    </w:lvl>
  </w:abstractNum>
  <w:abstractNum w:abstractNumId="9" w15:restartNumberingAfterBreak="0">
    <w:nsid w:val="6D175180"/>
    <w:multiLevelType w:val="hybridMultilevel"/>
    <w:tmpl w:val="B13E1C46"/>
    <w:lvl w:ilvl="0" w:tplc="2B12CC7A">
      <w:start w:val="1"/>
      <w:numFmt w:val="lowerLetter"/>
      <w:lvlText w:val="%1)"/>
      <w:lvlJc w:val="left"/>
      <w:pPr>
        <w:ind w:left="852"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507863">
    <w:abstractNumId w:val="8"/>
  </w:num>
  <w:num w:numId="2" w16cid:durableId="1819102859">
    <w:abstractNumId w:val="7"/>
  </w:num>
  <w:num w:numId="3" w16cid:durableId="1787658176">
    <w:abstractNumId w:val="0"/>
  </w:num>
  <w:num w:numId="4" w16cid:durableId="798764327">
    <w:abstractNumId w:val="5"/>
  </w:num>
  <w:num w:numId="5" w16cid:durableId="2036299598">
    <w:abstractNumId w:val="6"/>
  </w:num>
  <w:num w:numId="6" w16cid:durableId="823357113">
    <w:abstractNumId w:val="1"/>
  </w:num>
  <w:num w:numId="7" w16cid:durableId="808785048">
    <w:abstractNumId w:val="3"/>
  </w:num>
  <w:num w:numId="8" w16cid:durableId="1780102122">
    <w:abstractNumId w:val="4"/>
  </w:num>
  <w:num w:numId="9" w16cid:durableId="1084374840">
    <w:abstractNumId w:val="9"/>
  </w:num>
  <w:num w:numId="10" w16cid:durableId="435709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CE"/>
    <w:rsid w:val="0000062D"/>
    <w:rsid w:val="00001774"/>
    <w:rsid w:val="000167D1"/>
    <w:rsid w:val="00016E2F"/>
    <w:rsid w:val="00036AE2"/>
    <w:rsid w:val="00065389"/>
    <w:rsid w:val="00084CC7"/>
    <w:rsid w:val="000B42AD"/>
    <w:rsid w:val="000C026C"/>
    <w:rsid w:val="000E23F1"/>
    <w:rsid w:val="000E4B79"/>
    <w:rsid w:val="000E7696"/>
    <w:rsid w:val="000F0689"/>
    <w:rsid w:val="000F1D16"/>
    <w:rsid w:val="000F6329"/>
    <w:rsid w:val="001202C1"/>
    <w:rsid w:val="001406F8"/>
    <w:rsid w:val="001414FE"/>
    <w:rsid w:val="00142A7A"/>
    <w:rsid w:val="001514FE"/>
    <w:rsid w:val="00174962"/>
    <w:rsid w:val="00174A71"/>
    <w:rsid w:val="001969C4"/>
    <w:rsid w:val="001A7BD3"/>
    <w:rsid w:val="001C137E"/>
    <w:rsid w:val="001C50ED"/>
    <w:rsid w:val="00206E83"/>
    <w:rsid w:val="00221646"/>
    <w:rsid w:val="00233FB1"/>
    <w:rsid w:val="002365C8"/>
    <w:rsid w:val="002379D8"/>
    <w:rsid w:val="002437EE"/>
    <w:rsid w:val="002670EA"/>
    <w:rsid w:val="00275145"/>
    <w:rsid w:val="002761A2"/>
    <w:rsid w:val="00277A08"/>
    <w:rsid w:val="0029781F"/>
    <w:rsid w:val="00304068"/>
    <w:rsid w:val="00305C8A"/>
    <w:rsid w:val="00324CB5"/>
    <w:rsid w:val="00326B68"/>
    <w:rsid w:val="00334358"/>
    <w:rsid w:val="00352D75"/>
    <w:rsid w:val="00362857"/>
    <w:rsid w:val="0037536B"/>
    <w:rsid w:val="003E3649"/>
    <w:rsid w:val="004009B1"/>
    <w:rsid w:val="004178FC"/>
    <w:rsid w:val="004236BF"/>
    <w:rsid w:val="00426514"/>
    <w:rsid w:val="00431E6F"/>
    <w:rsid w:val="00432264"/>
    <w:rsid w:val="004549FA"/>
    <w:rsid w:val="0049573F"/>
    <w:rsid w:val="004B14E8"/>
    <w:rsid w:val="004B426C"/>
    <w:rsid w:val="004D5D0B"/>
    <w:rsid w:val="004F0008"/>
    <w:rsid w:val="00504242"/>
    <w:rsid w:val="005248EB"/>
    <w:rsid w:val="00536E37"/>
    <w:rsid w:val="0054315D"/>
    <w:rsid w:val="00566DB1"/>
    <w:rsid w:val="005A5090"/>
    <w:rsid w:val="005A7118"/>
    <w:rsid w:val="005B1167"/>
    <w:rsid w:val="005D4467"/>
    <w:rsid w:val="00625699"/>
    <w:rsid w:val="00642B1C"/>
    <w:rsid w:val="00643ADA"/>
    <w:rsid w:val="00656B51"/>
    <w:rsid w:val="0066377F"/>
    <w:rsid w:val="0067100F"/>
    <w:rsid w:val="006857C5"/>
    <w:rsid w:val="00693AE9"/>
    <w:rsid w:val="006A1692"/>
    <w:rsid w:val="006B6828"/>
    <w:rsid w:val="006C448D"/>
    <w:rsid w:val="006C615C"/>
    <w:rsid w:val="006E603E"/>
    <w:rsid w:val="007150D2"/>
    <w:rsid w:val="00724E57"/>
    <w:rsid w:val="0073084E"/>
    <w:rsid w:val="0074041B"/>
    <w:rsid w:val="00741564"/>
    <w:rsid w:val="007715AE"/>
    <w:rsid w:val="00773F83"/>
    <w:rsid w:val="00777482"/>
    <w:rsid w:val="007867CA"/>
    <w:rsid w:val="007913CE"/>
    <w:rsid w:val="007F1D3A"/>
    <w:rsid w:val="008156E4"/>
    <w:rsid w:val="008271CE"/>
    <w:rsid w:val="008513CD"/>
    <w:rsid w:val="00852E53"/>
    <w:rsid w:val="0086209B"/>
    <w:rsid w:val="00863CED"/>
    <w:rsid w:val="00875FBD"/>
    <w:rsid w:val="00880279"/>
    <w:rsid w:val="008B7385"/>
    <w:rsid w:val="008D0470"/>
    <w:rsid w:val="009116CF"/>
    <w:rsid w:val="00926A3C"/>
    <w:rsid w:val="00933F02"/>
    <w:rsid w:val="009425DB"/>
    <w:rsid w:val="0098458A"/>
    <w:rsid w:val="0099363A"/>
    <w:rsid w:val="009A1516"/>
    <w:rsid w:val="009B5868"/>
    <w:rsid w:val="009D23B1"/>
    <w:rsid w:val="009D396E"/>
    <w:rsid w:val="009F1C70"/>
    <w:rsid w:val="009F4D30"/>
    <w:rsid w:val="009F5170"/>
    <w:rsid w:val="00A17FED"/>
    <w:rsid w:val="00A31AB8"/>
    <w:rsid w:val="00A35BEA"/>
    <w:rsid w:val="00A74D44"/>
    <w:rsid w:val="00A778B1"/>
    <w:rsid w:val="00A815DC"/>
    <w:rsid w:val="00A83814"/>
    <w:rsid w:val="00A86090"/>
    <w:rsid w:val="00A90CE8"/>
    <w:rsid w:val="00AB27CB"/>
    <w:rsid w:val="00AC2EAF"/>
    <w:rsid w:val="00AE5A48"/>
    <w:rsid w:val="00AF394B"/>
    <w:rsid w:val="00AF589B"/>
    <w:rsid w:val="00B23A48"/>
    <w:rsid w:val="00B25C95"/>
    <w:rsid w:val="00B36E0A"/>
    <w:rsid w:val="00B7265B"/>
    <w:rsid w:val="00B95A6D"/>
    <w:rsid w:val="00B96EAC"/>
    <w:rsid w:val="00BB2574"/>
    <w:rsid w:val="00BD62A0"/>
    <w:rsid w:val="00BF6ED0"/>
    <w:rsid w:val="00C01CB5"/>
    <w:rsid w:val="00C17EEC"/>
    <w:rsid w:val="00C20F2E"/>
    <w:rsid w:val="00C41AE0"/>
    <w:rsid w:val="00C87323"/>
    <w:rsid w:val="00C9455C"/>
    <w:rsid w:val="00C9656B"/>
    <w:rsid w:val="00C9707C"/>
    <w:rsid w:val="00CA5172"/>
    <w:rsid w:val="00CB282A"/>
    <w:rsid w:val="00CB481B"/>
    <w:rsid w:val="00CB4FA3"/>
    <w:rsid w:val="00CD7D17"/>
    <w:rsid w:val="00CE1561"/>
    <w:rsid w:val="00D175BF"/>
    <w:rsid w:val="00D33D04"/>
    <w:rsid w:val="00D50097"/>
    <w:rsid w:val="00D60EF8"/>
    <w:rsid w:val="00D76820"/>
    <w:rsid w:val="00D807A7"/>
    <w:rsid w:val="00D81C36"/>
    <w:rsid w:val="00D832D1"/>
    <w:rsid w:val="00DA5731"/>
    <w:rsid w:val="00DB13A4"/>
    <w:rsid w:val="00DC76E5"/>
    <w:rsid w:val="00DD684D"/>
    <w:rsid w:val="00DF3589"/>
    <w:rsid w:val="00DF3A05"/>
    <w:rsid w:val="00E01701"/>
    <w:rsid w:val="00E02AB9"/>
    <w:rsid w:val="00E5365D"/>
    <w:rsid w:val="00E65DFB"/>
    <w:rsid w:val="00E7342E"/>
    <w:rsid w:val="00E76D77"/>
    <w:rsid w:val="00EA64F2"/>
    <w:rsid w:val="00EC42AE"/>
    <w:rsid w:val="00EC4BA7"/>
    <w:rsid w:val="00EC5BF9"/>
    <w:rsid w:val="00EF5C42"/>
    <w:rsid w:val="00F37153"/>
    <w:rsid w:val="00F5274B"/>
    <w:rsid w:val="00F66987"/>
    <w:rsid w:val="00F7030C"/>
    <w:rsid w:val="00FA53E3"/>
    <w:rsid w:val="00FB487C"/>
    <w:rsid w:val="00FB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C85CC"/>
  <w15:docId w15:val="{FBFB9FE2-D8FE-4988-B331-18D5A8EF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7342E"/>
    <w:rPr>
      <w:sz w:val="25"/>
    </w:rPr>
  </w:style>
  <w:style w:type="paragraph" w:styleId="Heading1">
    <w:name w:val="heading 1"/>
    <w:basedOn w:val="Normal"/>
    <w:next w:val="Normal"/>
    <w:link w:val="Heading1Char"/>
    <w:uiPriority w:val="99"/>
    <w:qFormat/>
    <w:rsid w:val="00E7342E"/>
    <w:pPr>
      <w:keepNext/>
      <w:jc w:val="center"/>
      <w:outlineLvl w:val="0"/>
    </w:pPr>
    <w:rPr>
      <w:b/>
      <w:sz w:val="18"/>
    </w:rPr>
  </w:style>
  <w:style w:type="paragraph" w:styleId="Heading2">
    <w:name w:val="heading 2"/>
    <w:basedOn w:val="Normal"/>
    <w:next w:val="Normal"/>
    <w:link w:val="Heading2Char"/>
    <w:uiPriority w:val="99"/>
    <w:qFormat/>
    <w:rsid w:val="00E7342E"/>
    <w:pPr>
      <w:keepNext/>
      <w:ind w:firstLine="432"/>
      <w:jc w:val="center"/>
      <w:outlineLvl w:val="1"/>
    </w:pPr>
    <w:rPr>
      <w:rFonts w:ascii="Tahoma" w:hAnsi="Tahoma" w:cs="Tahom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6C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066C9"/>
    <w:rPr>
      <w:rFonts w:ascii="Cambria" w:eastAsia="Times New Roman" w:hAnsi="Cambria" w:cs="Times New Roman"/>
      <w:b/>
      <w:bCs/>
      <w:i/>
      <w:iCs/>
      <w:sz w:val="28"/>
      <w:szCs w:val="28"/>
    </w:rPr>
  </w:style>
  <w:style w:type="paragraph" w:styleId="BodyText">
    <w:name w:val="Body Text"/>
    <w:basedOn w:val="Normal"/>
    <w:link w:val="BodyTextChar"/>
    <w:uiPriority w:val="99"/>
    <w:rsid w:val="00E7342E"/>
    <w:pPr>
      <w:jc w:val="both"/>
    </w:pPr>
    <w:rPr>
      <w:sz w:val="18"/>
    </w:rPr>
  </w:style>
  <w:style w:type="character" w:customStyle="1" w:styleId="BodyTextChar">
    <w:name w:val="Body Text Char"/>
    <w:basedOn w:val="DefaultParagraphFont"/>
    <w:link w:val="BodyText"/>
    <w:uiPriority w:val="99"/>
    <w:semiHidden/>
    <w:rsid w:val="002066C9"/>
    <w:rPr>
      <w:sz w:val="25"/>
      <w:szCs w:val="20"/>
    </w:rPr>
  </w:style>
  <w:style w:type="paragraph" w:styleId="Title">
    <w:name w:val="Title"/>
    <w:basedOn w:val="Normal"/>
    <w:link w:val="TitleChar"/>
    <w:uiPriority w:val="99"/>
    <w:qFormat/>
    <w:rsid w:val="00E7342E"/>
    <w:pPr>
      <w:jc w:val="center"/>
    </w:pPr>
    <w:rPr>
      <w:b/>
      <w:caps/>
      <w:sz w:val="19"/>
    </w:rPr>
  </w:style>
  <w:style w:type="character" w:customStyle="1" w:styleId="TitleChar">
    <w:name w:val="Title Char"/>
    <w:basedOn w:val="DefaultParagraphFont"/>
    <w:link w:val="Title"/>
    <w:uiPriority w:val="10"/>
    <w:rsid w:val="002066C9"/>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E7342E"/>
    <w:pPr>
      <w:jc w:val="both"/>
    </w:pPr>
    <w:rPr>
      <w:b/>
      <w:sz w:val="18"/>
    </w:rPr>
  </w:style>
  <w:style w:type="character" w:customStyle="1" w:styleId="BodyText2Char">
    <w:name w:val="Body Text 2 Char"/>
    <w:basedOn w:val="DefaultParagraphFont"/>
    <w:link w:val="BodyText2"/>
    <w:uiPriority w:val="99"/>
    <w:semiHidden/>
    <w:rsid w:val="002066C9"/>
    <w:rPr>
      <w:sz w:val="25"/>
      <w:szCs w:val="20"/>
    </w:rPr>
  </w:style>
  <w:style w:type="paragraph" w:styleId="Header">
    <w:name w:val="header"/>
    <w:basedOn w:val="Normal"/>
    <w:link w:val="HeaderChar"/>
    <w:uiPriority w:val="99"/>
    <w:rsid w:val="00E7342E"/>
    <w:pPr>
      <w:tabs>
        <w:tab w:val="center" w:pos="4320"/>
        <w:tab w:val="right" w:pos="8640"/>
      </w:tabs>
    </w:pPr>
  </w:style>
  <w:style w:type="character" w:customStyle="1" w:styleId="HeaderChar">
    <w:name w:val="Header Char"/>
    <w:basedOn w:val="DefaultParagraphFont"/>
    <w:link w:val="Header"/>
    <w:uiPriority w:val="99"/>
    <w:semiHidden/>
    <w:rsid w:val="002066C9"/>
    <w:rPr>
      <w:sz w:val="25"/>
      <w:szCs w:val="20"/>
    </w:rPr>
  </w:style>
  <w:style w:type="paragraph" w:styleId="Footer">
    <w:name w:val="footer"/>
    <w:basedOn w:val="Normal"/>
    <w:link w:val="FooterChar"/>
    <w:rsid w:val="00E7342E"/>
    <w:pPr>
      <w:tabs>
        <w:tab w:val="center" w:pos="4320"/>
        <w:tab w:val="right" w:pos="8640"/>
      </w:tabs>
    </w:pPr>
  </w:style>
  <w:style w:type="character" w:customStyle="1" w:styleId="FooterChar">
    <w:name w:val="Footer Char"/>
    <w:basedOn w:val="DefaultParagraphFont"/>
    <w:link w:val="Footer"/>
    <w:uiPriority w:val="99"/>
    <w:semiHidden/>
    <w:rsid w:val="002066C9"/>
    <w:rPr>
      <w:sz w:val="25"/>
      <w:szCs w:val="20"/>
    </w:rPr>
  </w:style>
  <w:style w:type="paragraph" w:styleId="BodyTextIndent">
    <w:name w:val="Body Text Indent"/>
    <w:basedOn w:val="Normal"/>
    <w:link w:val="BodyTextIndentChar"/>
    <w:uiPriority w:val="99"/>
    <w:rsid w:val="00E7342E"/>
    <w:pPr>
      <w:ind w:left="432"/>
      <w:jc w:val="both"/>
    </w:pPr>
    <w:rPr>
      <w:sz w:val="18"/>
    </w:rPr>
  </w:style>
  <w:style w:type="character" w:customStyle="1" w:styleId="BodyTextIndentChar">
    <w:name w:val="Body Text Indent Char"/>
    <w:basedOn w:val="DefaultParagraphFont"/>
    <w:link w:val="BodyTextIndent"/>
    <w:uiPriority w:val="99"/>
    <w:semiHidden/>
    <w:rsid w:val="002066C9"/>
    <w:rPr>
      <w:sz w:val="25"/>
      <w:szCs w:val="20"/>
    </w:rPr>
  </w:style>
  <w:style w:type="paragraph" w:styleId="BalloonText">
    <w:name w:val="Balloon Text"/>
    <w:basedOn w:val="Normal"/>
    <w:link w:val="BalloonTextChar"/>
    <w:uiPriority w:val="99"/>
    <w:semiHidden/>
    <w:rsid w:val="00CE1561"/>
    <w:rPr>
      <w:rFonts w:ascii="Tahoma" w:hAnsi="Tahoma" w:cs="Tahoma"/>
      <w:sz w:val="16"/>
      <w:szCs w:val="16"/>
    </w:rPr>
  </w:style>
  <w:style w:type="character" w:customStyle="1" w:styleId="BalloonTextChar">
    <w:name w:val="Balloon Text Char"/>
    <w:basedOn w:val="DefaultParagraphFont"/>
    <w:link w:val="BalloonText"/>
    <w:uiPriority w:val="99"/>
    <w:semiHidden/>
    <w:rsid w:val="002066C9"/>
    <w:rPr>
      <w:sz w:val="0"/>
      <w:szCs w:val="0"/>
    </w:rPr>
  </w:style>
  <w:style w:type="paragraph" w:styleId="ListParagraph">
    <w:name w:val="List Paragraph"/>
    <w:basedOn w:val="Normal"/>
    <w:uiPriority w:val="34"/>
    <w:qFormat/>
    <w:rsid w:val="00CB4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3520">
      <w:bodyDiv w:val="1"/>
      <w:marLeft w:val="0"/>
      <w:marRight w:val="0"/>
      <w:marTop w:val="0"/>
      <w:marBottom w:val="0"/>
      <w:divBdr>
        <w:top w:val="none" w:sz="0" w:space="0" w:color="auto"/>
        <w:left w:val="none" w:sz="0" w:space="0" w:color="auto"/>
        <w:bottom w:val="none" w:sz="0" w:space="0" w:color="auto"/>
        <w:right w:val="none" w:sz="0" w:space="0" w:color="auto"/>
      </w:divBdr>
    </w:div>
    <w:div w:id="193417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502E789617504FB760E093F61CE0CF" ma:contentTypeVersion="27" ma:contentTypeDescription="Create a new document." ma:contentTypeScope="" ma:versionID="d890bafe18a945f68e422e0eea716dc2">
  <xsd:schema xmlns:xsd="http://www.w3.org/2001/XMLSchema" xmlns:xs="http://www.w3.org/2001/XMLSchema" xmlns:p="http://schemas.microsoft.com/office/2006/metadata/properties" xmlns:ns2="61bec041-51a9-4bcc-9177-7075bcfd3838" xmlns:ns3="fa73bbfa-1536-49b5-990e-cd05061f8d3c" xmlns:ns4="b18de783-b310-4381-8e65-90e03ddf132f" targetNamespace="http://schemas.microsoft.com/office/2006/metadata/properties" ma:root="true" ma:fieldsID="627da390f637d2d10ee4c49feb87d4e2" ns2:_="" ns3:_="" ns4:_="">
    <xsd:import namespace="61bec041-51a9-4bcc-9177-7075bcfd3838"/>
    <xsd:import namespace="fa73bbfa-1536-49b5-990e-cd05061f8d3c"/>
    <xsd:import namespace="b18de783-b310-4381-8e65-90e03ddf132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ec041-51a9-4bcc-9177-7075bcfd3838"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73bbfa-1536-49b5-990e-cd05061f8d3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ff20cc6-84d2-4092-b9a7-11061fa91f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8de783-b310-4381-8e65-90e03ddf132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e7c6a0f-1c61-4522-91d7-3db13c2a0871}" ma:internalName="TaxCatchAll" ma:showField="CatchAllData" ma:web="b18de783-b310-4381-8e65-90e03ddf13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8de783-b310-4381-8e65-90e03ddf132f" xsi:nil="true"/>
    <lcf76f155ced4ddcb4097134ff3c332f xmlns="fa73bbfa-1536-49b5-990e-cd05061f8d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80C23-0DC9-4901-B49F-2DBD636B4009}">
  <ds:schemaRefs>
    <ds:schemaRef ds:uri="http://schemas.microsoft.com/office/2006/metadata/contentType"/>
    <ds:schemaRef ds:uri="http://schemas.microsoft.com/office/2006/metadata/properties/metaAttributes"/>
    <ds:schemaRef ds:uri="http://www.w3.org/2000/xmlns/"/>
    <ds:schemaRef ds:uri="http://www.w3.org/2001/XMLSchema"/>
    <ds:schemaRef ds:uri="61bec041-51a9-4bcc-9177-7075bcfd3838"/>
    <ds:schemaRef ds:uri="fa73bbfa-1536-49b5-990e-cd05061f8d3c"/>
    <ds:schemaRef ds:uri="b18de783-b310-4381-8e65-90e03ddf132f"/>
  </ds:schemaRefs>
</ds:datastoreItem>
</file>

<file path=customXml/itemProps2.xml><?xml version="1.0" encoding="utf-8"?>
<ds:datastoreItem xmlns:ds="http://schemas.openxmlformats.org/officeDocument/2006/customXml" ds:itemID="{6B19745A-C581-4CD9-BA31-145026C37E46}">
  <ds:schemaRefs>
    <ds:schemaRef ds:uri="http://schemas.microsoft.com/office/2006/metadata/properties"/>
    <ds:schemaRef ds:uri="http://www.w3.org/2000/xmlns/"/>
    <ds:schemaRef ds:uri="b18de783-b310-4381-8e65-90e03ddf132f"/>
    <ds:schemaRef ds:uri="http://www.w3.org/2001/XMLSchema-instance"/>
    <ds:schemaRef ds:uri="fa73bbfa-1536-49b5-990e-cd05061f8d3c"/>
    <ds:schemaRef ds:uri="http://schemas.microsoft.com/office/infopath/2007/PartnerControls"/>
  </ds:schemaRefs>
</ds:datastoreItem>
</file>

<file path=customXml/itemProps3.xml><?xml version="1.0" encoding="utf-8"?>
<ds:datastoreItem xmlns:ds="http://schemas.openxmlformats.org/officeDocument/2006/customXml" ds:itemID="{CF01ED49-EF52-414E-8C7B-3960B7CD72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1010</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PARKSIDE VILLAS, LLC</vt:lpstr>
    </vt:vector>
  </TitlesOfParts>
  <Company>The Lighthouse Group</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PARKSIDE VILLAS, LLC</dc:title>
  <dc:creator>Gary M. Leshgold</dc:creator>
  <cp:lastModifiedBy>Liz Leadbetter</cp:lastModifiedBy>
  <cp:revision>5</cp:revision>
  <cp:lastPrinted>2020-01-31T12:34:00Z</cp:lastPrinted>
  <dcterms:created xsi:type="dcterms:W3CDTF">2022-09-15T13:54:00Z</dcterms:created>
  <dcterms:modified xsi:type="dcterms:W3CDTF">2023-01-21T15:39:00Z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0x0101002C502E789617504FB760E093F61CE0CF</vt:lpwstr>
  </property>
</Properties>
</file>